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5633" w:rsidRPr="00C425B1" w:rsidRDefault="002D5633" w:rsidP="002D5633">
      <w:pPr>
        <w:spacing w:after="0" w:line="240" w:lineRule="auto"/>
        <w:jc w:val="center"/>
        <w:rPr>
          <w:rFonts w:ascii="Times New Roman" w:eastAsia="Times New Roman" w:hAnsi="Times New Roman" w:cs="Times New Roman"/>
          <w:b/>
          <w:szCs w:val="24"/>
          <w:lang w:val="uk-UA" w:eastAsia="ru-RU"/>
        </w:rPr>
      </w:pPr>
      <w:r w:rsidRPr="00C425B1">
        <w:rPr>
          <w:rFonts w:ascii="Times New Roman" w:eastAsia="Times New Roman" w:hAnsi="Times New Roman" w:cs="Times New Roman"/>
          <w:b/>
          <w:szCs w:val="24"/>
          <w:lang w:val="uk-UA" w:eastAsia="ru-RU"/>
        </w:rPr>
        <w:t>МЕТОДИЧНІ РЕКОМЕНДАЦІЇ</w:t>
      </w:r>
    </w:p>
    <w:p w:rsidR="002D5633" w:rsidRPr="00C425B1" w:rsidRDefault="002D5633" w:rsidP="002D5633">
      <w:pPr>
        <w:spacing w:after="0" w:line="240" w:lineRule="auto"/>
        <w:jc w:val="center"/>
        <w:rPr>
          <w:rFonts w:ascii="Times New Roman" w:eastAsia="Times New Roman" w:hAnsi="Times New Roman" w:cs="Times New Roman"/>
          <w:b/>
          <w:szCs w:val="24"/>
          <w:lang w:val="uk-UA" w:eastAsia="ru-RU"/>
        </w:rPr>
      </w:pPr>
      <w:r w:rsidRPr="00C425B1">
        <w:rPr>
          <w:rFonts w:ascii="Times New Roman" w:eastAsia="Times New Roman" w:hAnsi="Times New Roman" w:cs="Times New Roman"/>
          <w:b/>
          <w:szCs w:val="24"/>
          <w:lang w:val="uk-UA" w:eastAsia="ru-RU"/>
        </w:rPr>
        <w:t>для  підготовки  конституційного  подання</w:t>
      </w:r>
    </w:p>
    <w:p w:rsidR="002D5633" w:rsidRPr="00C425B1" w:rsidRDefault="002D5633" w:rsidP="002D5633">
      <w:pPr>
        <w:spacing w:after="0" w:line="240" w:lineRule="auto"/>
        <w:jc w:val="center"/>
        <w:rPr>
          <w:rFonts w:ascii="Times New Roman" w:eastAsia="Times New Roman" w:hAnsi="Times New Roman" w:cs="Times New Roman"/>
          <w:b/>
          <w:szCs w:val="24"/>
          <w:lang w:val="uk-UA" w:eastAsia="ru-RU"/>
        </w:rPr>
      </w:pPr>
      <w:r w:rsidRPr="00C425B1">
        <w:rPr>
          <w:rFonts w:ascii="Times New Roman" w:eastAsia="Times New Roman" w:hAnsi="Times New Roman" w:cs="Times New Roman"/>
          <w:b/>
          <w:szCs w:val="24"/>
          <w:lang w:val="uk-UA" w:eastAsia="ru-RU"/>
        </w:rPr>
        <w:t>з  питань  конституційності  законів,   інших правових актів  та  офіційного  тлумачення  Конституції  та  законів  України</w:t>
      </w:r>
    </w:p>
    <w:p w:rsidR="002D5633" w:rsidRPr="00C425B1" w:rsidRDefault="002D5633" w:rsidP="002D5633">
      <w:pPr>
        <w:spacing w:after="0" w:line="240" w:lineRule="auto"/>
        <w:rPr>
          <w:rFonts w:ascii="Times New Roman" w:eastAsia="Times New Roman" w:hAnsi="Times New Roman" w:cs="Times New Roman"/>
          <w:szCs w:val="24"/>
          <w:lang w:val="uk-UA" w:eastAsia="ru-RU"/>
        </w:rPr>
      </w:pPr>
    </w:p>
    <w:p w:rsidR="002D5633" w:rsidRPr="00C425B1" w:rsidRDefault="002D5633" w:rsidP="002D5633">
      <w:pPr>
        <w:spacing w:after="0" w:line="240" w:lineRule="auto"/>
        <w:jc w:val="center"/>
        <w:rPr>
          <w:rFonts w:ascii="Times New Roman" w:eastAsia="Times New Roman" w:hAnsi="Times New Roman" w:cs="Times New Roman"/>
          <w:i/>
          <w:szCs w:val="24"/>
          <w:lang w:val="uk-UA" w:eastAsia="ru-RU"/>
        </w:rPr>
      </w:pPr>
      <w:r w:rsidRPr="00C425B1">
        <w:rPr>
          <w:rFonts w:ascii="Times New Roman" w:eastAsia="Times New Roman" w:hAnsi="Times New Roman" w:cs="Times New Roman"/>
          <w:i/>
          <w:szCs w:val="24"/>
          <w:lang w:val="uk-UA" w:eastAsia="ru-RU"/>
        </w:rPr>
        <w:t>(Рекомендації підготовлено відповідно до Закону України «Про Конституційний Суд України»,  Регламенту Конституційного Суду України  з урахуванням практики Конституційного Суду України, зокрема, щодо винесення ним ухвал про відмову у відкритті конституційного провадження за конституційними поданнями )</w:t>
      </w:r>
    </w:p>
    <w:p w:rsidR="002D5633" w:rsidRPr="00C425B1" w:rsidRDefault="002D5633" w:rsidP="002D5633">
      <w:pPr>
        <w:spacing w:after="0" w:line="240" w:lineRule="auto"/>
        <w:rPr>
          <w:rFonts w:ascii="Times New Roman" w:eastAsia="Times New Roman" w:hAnsi="Times New Roman" w:cs="Times New Roman"/>
          <w:szCs w:val="24"/>
          <w:lang w:val="uk-UA" w:eastAsia="ru-RU"/>
        </w:rPr>
      </w:pPr>
    </w:p>
    <w:p w:rsidR="002D5633" w:rsidRPr="00C425B1" w:rsidRDefault="002D5633" w:rsidP="002D5633">
      <w:pPr>
        <w:spacing w:after="0" w:line="240" w:lineRule="auto"/>
        <w:ind w:firstLine="708"/>
        <w:jc w:val="both"/>
        <w:rPr>
          <w:rFonts w:ascii="Times New Roman" w:eastAsia="Times New Roman" w:hAnsi="Times New Roman" w:cs="Times New Roman"/>
          <w:szCs w:val="24"/>
          <w:lang w:val="uk-UA" w:eastAsia="ru-RU"/>
        </w:rPr>
      </w:pPr>
      <w:r w:rsidRPr="00C425B1">
        <w:rPr>
          <w:rFonts w:ascii="Times New Roman" w:eastAsia="Times New Roman" w:hAnsi="Times New Roman" w:cs="Times New Roman"/>
          <w:szCs w:val="24"/>
          <w:lang w:val="uk-UA" w:eastAsia="ru-RU"/>
        </w:rPr>
        <w:t xml:space="preserve">Відповідно до статті 150 Конституції України </w:t>
      </w:r>
      <w:bookmarkStart w:id="0" w:name="Стаття_150__До_повноважень_Конституційно"/>
      <w:bookmarkEnd w:id="0"/>
      <w:r w:rsidRPr="00C425B1">
        <w:rPr>
          <w:rFonts w:ascii="Times New Roman" w:eastAsia="Times New Roman" w:hAnsi="Times New Roman" w:cs="Times New Roman"/>
          <w:szCs w:val="24"/>
          <w:lang w:val="uk-UA" w:eastAsia="ru-RU"/>
        </w:rPr>
        <w:t>до повноважень Конституційного Суду України належить: 1) вирішення питань про відповідність Конституції України (конституційність): законів та інших правових актів Верховної Ради України; актів Президента України; актів Кабінету Міністрів України; правових актів Верховної Ради Автономної Республіки Крим; 2) офіційне тлумачення Конституції України та законів України. У більшості випадків Конституційний Суд України реалізує ці повноваження, розглядаючи у конституційному провадженні конституційні подання, внесені  уповноваженими на те суб’єктами</w:t>
      </w:r>
      <w:r w:rsidRPr="00C425B1">
        <w:rPr>
          <w:rFonts w:ascii="Times New Roman" w:eastAsia="Times New Roman" w:hAnsi="Times New Roman" w:cs="Times New Roman"/>
          <w:szCs w:val="24"/>
          <w:vertAlign w:val="superscript"/>
          <w:lang w:val="uk-UA" w:eastAsia="ru-RU"/>
        </w:rPr>
        <w:footnoteReference w:id="2"/>
      </w:r>
      <w:r w:rsidRPr="00C425B1">
        <w:rPr>
          <w:rFonts w:ascii="Times New Roman" w:eastAsia="Times New Roman" w:hAnsi="Times New Roman" w:cs="Times New Roman"/>
          <w:szCs w:val="24"/>
          <w:vertAlign w:val="superscript"/>
          <w:lang w:val="uk-UA" w:eastAsia="ru-RU"/>
        </w:rPr>
        <w:t>[1]</w:t>
      </w:r>
      <w:r w:rsidRPr="00C425B1">
        <w:rPr>
          <w:rFonts w:ascii="Times New Roman" w:eastAsia="Times New Roman" w:hAnsi="Times New Roman" w:cs="Times New Roman"/>
          <w:szCs w:val="24"/>
          <w:lang w:val="uk-UA" w:eastAsia="ru-RU"/>
        </w:rPr>
        <w:t xml:space="preserve">. </w:t>
      </w:r>
    </w:p>
    <w:p w:rsidR="002D5633" w:rsidRPr="00C425B1" w:rsidRDefault="002D5633" w:rsidP="002D5633">
      <w:pPr>
        <w:spacing w:after="0" w:line="240" w:lineRule="auto"/>
        <w:jc w:val="both"/>
        <w:rPr>
          <w:rFonts w:ascii="Times New Roman" w:eastAsia="Times New Roman" w:hAnsi="Times New Roman" w:cs="Times New Roman"/>
          <w:szCs w:val="24"/>
          <w:lang w:val="uk-UA" w:eastAsia="ru-RU"/>
        </w:rPr>
      </w:pPr>
    </w:p>
    <w:p w:rsidR="002D5633" w:rsidRPr="00C425B1" w:rsidRDefault="002D5633" w:rsidP="002D5633">
      <w:pPr>
        <w:spacing w:after="0" w:line="240" w:lineRule="auto"/>
        <w:ind w:firstLine="708"/>
        <w:jc w:val="both"/>
        <w:rPr>
          <w:rFonts w:ascii="Times New Roman" w:eastAsia="Times New Roman" w:hAnsi="Times New Roman" w:cs="Times New Roman"/>
          <w:szCs w:val="24"/>
          <w:lang w:val="uk-UA" w:eastAsia="ru-RU"/>
        </w:rPr>
      </w:pPr>
      <w:r w:rsidRPr="00C425B1">
        <w:rPr>
          <w:rFonts w:ascii="Times New Roman" w:eastAsia="Times New Roman" w:hAnsi="Times New Roman" w:cs="Times New Roman"/>
          <w:szCs w:val="24"/>
          <w:lang w:val="uk-UA" w:eastAsia="ru-RU"/>
        </w:rPr>
        <w:t xml:space="preserve">Згідно зі статтею 39 Закону України «Про Конституційний Суд України» (далі – Закон) вимоги до конституційного подання включають, зокрема: </w:t>
      </w:r>
    </w:p>
    <w:p w:rsidR="002D5633" w:rsidRPr="00C425B1" w:rsidRDefault="002D5633" w:rsidP="002D5633">
      <w:pPr>
        <w:spacing w:after="0" w:line="240" w:lineRule="auto"/>
        <w:jc w:val="both"/>
        <w:rPr>
          <w:rFonts w:ascii="Times New Roman" w:eastAsia="Times New Roman" w:hAnsi="Times New Roman" w:cs="Times New Roman"/>
          <w:szCs w:val="24"/>
          <w:lang w:val="uk-UA" w:eastAsia="ru-RU"/>
        </w:rPr>
      </w:pPr>
      <w:r w:rsidRPr="00C425B1">
        <w:rPr>
          <w:rFonts w:ascii="Times New Roman" w:eastAsia="Times New Roman" w:hAnsi="Times New Roman" w:cs="Times New Roman"/>
          <w:szCs w:val="24"/>
          <w:lang w:val="uk-UA" w:eastAsia="ru-RU"/>
        </w:rPr>
        <w:t xml:space="preserve">позначення суб’єкта права на конституційне подання та його представника за законом або за дорученням; </w:t>
      </w:r>
    </w:p>
    <w:p w:rsidR="002D5633" w:rsidRPr="00C425B1" w:rsidRDefault="002D5633" w:rsidP="002D5633">
      <w:pPr>
        <w:spacing w:after="0" w:line="240" w:lineRule="auto"/>
        <w:ind w:firstLine="708"/>
        <w:jc w:val="both"/>
        <w:rPr>
          <w:rFonts w:ascii="Times New Roman" w:eastAsia="Times New Roman" w:hAnsi="Times New Roman" w:cs="Times New Roman"/>
          <w:szCs w:val="24"/>
          <w:lang w:val="uk-UA" w:eastAsia="ru-RU"/>
        </w:rPr>
      </w:pPr>
      <w:r w:rsidRPr="00C425B1">
        <w:rPr>
          <w:rFonts w:ascii="Times New Roman" w:eastAsia="Times New Roman" w:hAnsi="Times New Roman" w:cs="Times New Roman"/>
          <w:szCs w:val="24"/>
          <w:lang w:val="uk-UA" w:eastAsia="ru-RU"/>
        </w:rPr>
        <w:t>надання відомостей (повне найменування, номер, дата прийняття, джерело опублікування (у разі публікації) про правовий акт, конституційність якого (окремих його положень) оспорюється чи який потребує офіційного тлумачення;</w:t>
      </w:r>
    </w:p>
    <w:p w:rsidR="002D5633" w:rsidRPr="00C425B1" w:rsidRDefault="002D5633" w:rsidP="002D5633">
      <w:pPr>
        <w:spacing w:after="0" w:line="240" w:lineRule="auto"/>
        <w:ind w:firstLine="708"/>
        <w:jc w:val="both"/>
        <w:rPr>
          <w:rFonts w:ascii="Times New Roman" w:eastAsia="Times New Roman" w:hAnsi="Times New Roman" w:cs="Times New Roman"/>
          <w:szCs w:val="24"/>
          <w:lang w:val="uk-UA" w:eastAsia="ru-RU"/>
        </w:rPr>
      </w:pPr>
      <w:r w:rsidRPr="00C425B1">
        <w:rPr>
          <w:rFonts w:ascii="Times New Roman" w:eastAsia="Times New Roman" w:hAnsi="Times New Roman" w:cs="Times New Roman"/>
          <w:szCs w:val="24"/>
          <w:lang w:val="uk-UA" w:eastAsia="ru-RU"/>
        </w:rPr>
        <w:t xml:space="preserve">наведення обґрунтування тверджень щодо неконституційності правового акта (його окремих положень) або необхідності в офіційному тлумаченні; </w:t>
      </w:r>
    </w:p>
    <w:p w:rsidR="002D5633" w:rsidRPr="00C425B1" w:rsidRDefault="002D5633" w:rsidP="002D5633">
      <w:pPr>
        <w:spacing w:after="0" w:line="240" w:lineRule="auto"/>
        <w:ind w:firstLine="708"/>
        <w:jc w:val="both"/>
        <w:rPr>
          <w:rFonts w:ascii="Times New Roman" w:eastAsia="Times New Roman" w:hAnsi="Times New Roman" w:cs="Times New Roman"/>
          <w:szCs w:val="24"/>
          <w:lang w:val="uk-UA" w:eastAsia="ru-RU"/>
        </w:rPr>
      </w:pPr>
      <w:r w:rsidRPr="00C425B1">
        <w:rPr>
          <w:rFonts w:ascii="Times New Roman" w:eastAsia="Times New Roman" w:hAnsi="Times New Roman" w:cs="Times New Roman"/>
          <w:szCs w:val="24"/>
          <w:lang w:val="uk-UA" w:eastAsia="ru-RU"/>
        </w:rPr>
        <w:t xml:space="preserve">надання даних про інші документи і матеріали, на які посилаються суб’єкти права на конституційне подання (копії цих документів і матеріалів додаються); </w:t>
      </w:r>
    </w:p>
    <w:p w:rsidR="002D5633" w:rsidRPr="00C425B1" w:rsidRDefault="002D5633" w:rsidP="002D5633">
      <w:pPr>
        <w:spacing w:after="0" w:line="240" w:lineRule="auto"/>
        <w:ind w:firstLine="708"/>
        <w:jc w:val="both"/>
        <w:rPr>
          <w:rFonts w:ascii="Times New Roman" w:eastAsia="Times New Roman" w:hAnsi="Times New Roman" w:cs="Times New Roman"/>
          <w:szCs w:val="24"/>
          <w:lang w:val="uk-UA" w:eastAsia="ru-RU"/>
        </w:rPr>
      </w:pPr>
      <w:r w:rsidRPr="00C425B1">
        <w:rPr>
          <w:rFonts w:ascii="Times New Roman" w:eastAsia="Times New Roman" w:hAnsi="Times New Roman" w:cs="Times New Roman"/>
          <w:szCs w:val="24"/>
          <w:lang w:val="uk-UA" w:eastAsia="ru-RU"/>
        </w:rPr>
        <w:t>надання переліку  документів і матеріалів, що додаються.</w:t>
      </w:r>
    </w:p>
    <w:p w:rsidR="002D5633" w:rsidRPr="00C425B1" w:rsidRDefault="002D5633" w:rsidP="002D5633">
      <w:pPr>
        <w:spacing w:after="0" w:line="240" w:lineRule="auto"/>
        <w:jc w:val="both"/>
        <w:rPr>
          <w:rFonts w:ascii="Times New Roman" w:eastAsia="Times New Roman" w:hAnsi="Times New Roman" w:cs="Times New Roman"/>
          <w:szCs w:val="24"/>
          <w:lang w:val="uk-UA" w:eastAsia="ru-RU"/>
        </w:rPr>
      </w:pPr>
    </w:p>
    <w:p w:rsidR="002D5633" w:rsidRPr="00C425B1" w:rsidRDefault="002D5633" w:rsidP="002D5633">
      <w:pPr>
        <w:spacing w:after="0" w:line="240" w:lineRule="auto"/>
        <w:jc w:val="both"/>
        <w:rPr>
          <w:rFonts w:ascii="Times New Roman" w:eastAsia="Times New Roman" w:hAnsi="Times New Roman" w:cs="Times New Roman"/>
          <w:szCs w:val="24"/>
          <w:lang w:val="uk-UA" w:eastAsia="ru-RU"/>
        </w:rPr>
      </w:pPr>
    </w:p>
    <w:p w:rsidR="002D5633" w:rsidRPr="00C425B1" w:rsidRDefault="002D5633" w:rsidP="002D5633">
      <w:pPr>
        <w:spacing w:after="0" w:line="240" w:lineRule="auto"/>
        <w:jc w:val="both"/>
        <w:rPr>
          <w:rFonts w:ascii="Times New Roman" w:eastAsia="Times New Roman" w:hAnsi="Times New Roman" w:cs="Times New Roman"/>
          <w:szCs w:val="24"/>
          <w:lang w:val="uk-UA" w:eastAsia="ru-RU"/>
        </w:rPr>
      </w:pPr>
      <w:r w:rsidRPr="00C425B1">
        <w:rPr>
          <w:rFonts w:ascii="Times New Roman" w:eastAsia="Times New Roman" w:hAnsi="Times New Roman" w:cs="Times New Roman"/>
          <w:szCs w:val="24"/>
          <w:lang w:val="uk-UA" w:eastAsia="ru-RU"/>
        </w:rPr>
        <w:t xml:space="preserve">Більш конкретно зазначені положення передбачають   таке. </w:t>
      </w:r>
    </w:p>
    <w:p w:rsidR="002D5633" w:rsidRPr="00C425B1" w:rsidRDefault="002D5633" w:rsidP="002D5633">
      <w:pPr>
        <w:spacing w:after="0" w:line="240" w:lineRule="auto"/>
        <w:jc w:val="both"/>
        <w:rPr>
          <w:rFonts w:ascii="Times New Roman" w:eastAsia="Times New Roman" w:hAnsi="Times New Roman" w:cs="Times New Roman"/>
          <w:szCs w:val="24"/>
          <w:lang w:val="uk-UA" w:eastAsia="ru-RU"/>
        </w:rPr>
      </w:pPr>
    </w:p>
    <w:p w:rsidR="002D5633" w:rsidRPr="00C425B1" w:rsidRDefault="002D5633" w:rsidP="002D5633">
      <w:pPr>
        <w:spacing w:after="0" w:line="240" w:lineRule="auto"/>
        <w:jc w:val="both"/>
        <w:rPr>
          <w:rFonts w:ascii="Times New Roman" w:eastAsia="Times New Roman" w:hAnsi="Times New Roman" w:cs="Times New Roman"/>
          <w:szCs w:val="24"/>
          <w:lang w:val="uk-UA" w:eastAsia="ru-RU"/>
        </w:rPr>
      </w:pPr>
    </w:p>
    <w:p w:rsidR="002D5633" w:rsidRPr="00C425B1" w:rsidRDefault="002D5633" w:rsidP="002D5633">
      <w:pPr>
        <w:spacing w:after="0" w:line="240" w:lineRule="auto"/>
        <w:jc w:val="center"/>
        <w:rPr>
          <w:rFonts w:ascii="Times New Roman" w:eastAsia="Times New Roman" w:hAnsi="Times New Roman" w:cs="Times New Roman"/>
          <w:szCs w:val="24"/>
          <w:lang w:val="uk-UA" w:eastAsia="ru-RU"/>
        </w:rPr>
      </w:pPr>
      <w:r w:rsidRPr="00C425B1">
        <w:rPr>
          <w:rFonts w:ascii="Times New Roman" w:eastAsia="Times New Roman" w:hAnsi="Times New Roman" w:cs="Times New Roman"/>
          <w:szCs w:val="24"/>
          <w:lang w:val="uk-UA" w:eastAsia="ru-RU"/>
        </w:rPr>
        <w:t>1.</w:t>
      </w:r>
    </w:p>
    <w:p w:rsidR="002D5633" w:rsidRPr="00C425B1" w:rsidRDefault="002D5633" w:rsidP="002D5633">
      <w:pPr>
        <w:spacing w:after="0" w:line="240" w:lineRule="auto"/>
        <w:ind w:firstLine="708"/>
        <w:jc w:val="both"/>
        <w:rPr>
          <w:rFonts w:ascii="Times New Roman" w:eastAsia="Times New Roman" w:hAnsi="Times New Roman" w:cs="Times New Roman"/>
          <w:szCs w:val="24"/>
          <w:lang w:val="uk-UA" w:eastAsia="ru-RU"/>
        </w:rPr>
      </w:pPr>
      <w:r w:rsidRPr="00C425B1">
        <w:rPr>
          <w:rFonts w:ascii="Times New Roman" w:eastAsia="Times New Roman" w:hAnsi="Times New Roman" w:cs="Times New Roman"/>
          <w:szCs w:val="24"/>
          <w:lang w:val="uk-UA" w:eastAsia="ru-RU"/>
        </w:rPr>
        <w:t>За змістом пункту 1 частини першої статті 39 Закону орган, посадова особа, які направляють конституційне подання, обов’язково повинні мати на це відповідне право, передбачене Конституцією або законами України. Відсутність такого права в світлі статей 40 та 41 Закону є підставою для відмови у відкритті конституційного провадження.</w:t>
      </w:r>
    </w:p>
    <w:p w:rsidR="002D5633" w:rsidRPr="00C425B1" w:rsidRDefault="002D5633" w:rsidP="002D5633">
      <w:pPr>
        <w:spacing w:after="0" w:line="240" w:lineRule="auto"/>
        <w:jc w:val="both"/>
        <w:rPr>
          <w:rFonts w:ascii="Times New Roman" w:eastAsia="Times New Roman" w:hAnsi="Times New Roman" w:cs="Times New Roman"/>
          <w:szCs w:val="24"/>
          <w:lang w:val="uk-UA" w:eastAsia="ru-RU"/>
        </w:rPr>
      </w:pPr>
    </w:p>
    <w:p w:rsidR="002D5633" w:rsidRPr="00C425B1" w:rsidRDefault="002D5633" w:rsidP="002D5633">
      <w:pPr>
        <w:spacing w:after="0" w:line="240" w:lineRule="auto"/>
        <w:ind w:firstLine="540"/>
        <w:jc w:val="both"/>
        <w:rPr>
          <w:rFonts w:ascii="Times New Roman" w:eastAsia="Times New Roman" w:hAnsi="Times New Roman" w:cs="Times New Roman"/>
          <w:szCs w:val="24"/>
          <w:lang w:val="uk-UA" w:eastAsia="ru-RU"/>
        </w:rPr>
      </w:pPr>
      <w:r w:rsidRPr="00C425B1">
        <w:rPr>
          <w:rFonts w:ascii="Times New Roman" w:eastAsia="Times New Roman" w:hAnsi="Times New Roman" w:cs="Times New Roman"/>
          <w:b/>
          <w:i/>
          <w:szCs w:val="24"/>
          <w:lang w:val="uk-UA" w:eastAsia="ru-RU"/>
        </w:rPr>
        <w:t>Довідково</w:t>
      </w:r>
      <w:r w:rsidRPr="00C425B1">
        <w:rPr>
          <w:rFonts w:ascii="Times New Roman" w:eastAsia="Times New Roman" w:hAnsi="Times New Roman" w:cs="Times New Roman"/>
          <w:i/>
          <w:szCs w:val="24"/>
          <w:lang w:val="uk-UA" w:eastAsia="ru-RU"/>
        </w:rPr>
        <w:t>:</w:t>
      </w:r>
      <w:r w:rsidRPr="00C425B1">
        <w:rPr>
          <w:rFonts w:ascii="Times New Roman" w:eastAsia="Times New Roman" w:hAnsi="Times New Roman" w:cs="Times New Roman"/>
          <w:szCs w:val="24"/>
          <w:lang w:val="uk-UA" w:eastAsia="ru-RU"/>
        </w:rPr>
        <w:t xml:space="preserve"> Суб’єктами права на конституційне подання з питань конституційності законів та інших правових актів Верховної Ради України, актів Президента України, актів Кабінету Міністрів України, правових актів Верховної Ради Автономної Республіки Крим є Президент України, не менш як сорок п’ять народних депутатів України (підпис депутата не відкликається), Верховний Суд України, Уповноважений Верховної Ради України з прав людини, Верховна Рада Автономної Республіки Крим.</w:t>
      </w:r>
    </w:p>
    <w:p w:rsidR="002D5633" w:rsidRPr="00C425B1" w:rsidRDefault="002D5633" w:rsidP="002D5633">
      <w:pPr>
        <w:spacing w:after="0" w:line="240" w:lineRule="auto"/>
        <w:ind w:firstLine="540"/>
        <w:jc w:val="both"/>
        <w:rPr>
          <w:rFonts w:ascii="Times New Roman" w:eastAsia="Times New Roman" w:hAnsi="Times New Roman" w:cs="Times New Roman"/>
          <w:szCs w:val="24"/>
          <w:lang w:val="uk-UA" w:eastAsia="ru-RU"/>
        </w:rPr>
      </w:pPr>
      <w:r w:rsidRPr="00C425B1">
        <w:rPr>
          <w:rFonts w:ascii="Times New Roman" w:eastAsia="Times New Roman" w:hAnsi="Times New Roman" w:cs="Times New Roman"/>
          <w:szCs w:val="24"/>
          <w:lang w:val="uk-UA" w:eastAsia="ru-RU"/>
        </w:rPr>
        <w:t xml:space="preserve">Суб’єктами права на конституційне подання з питань дачі висновків Конституційним Судом України щодо відповідності Конституції України чинних міжнародних договорів України або тих міжнародних договорів, що вносяться до Верховної Ради України для надання згоди на їх обов’язковість; порушення Верховною Радою Автономної Республіки Крим Конституції України або законів України є Президент України; щодо додержання конституційної процедури розслідування і розгляду справи про усунення Президента України з поста в порядку імпічменту в межах, визначених статтями 111 та 151 Конституції України; відповідності проекту закону про внесення змін до Конституції України вимогам статей 157 і 158 Конституції України; порушення Верховною Радою Автономної Республіки Крим Конституції України або законів України – Верховна Рада України; щодо відповідності Конституції України чинних міжнародних </w:t>
      </w:r>
      <w:r w:rsidRPr="00C425B1">
        <w:rPr>
          <w:rFonts w:ascii="Times New Roman" w:eastAsia="Times New Roman" w:hAnsi="Times New Roman" w:cs="Times New Roman"/>
          <w:szCs w:val="24"/>
          <w:lang w:val="uk-UA" w:eastAsia="ru-RU"/>
        </w:rPr>
        <w:lastRenderedPageBreak/>
        <w:t>договорів України або тих міжнародних договорів, що вносяться до Верховної Ради України для надання згоди на їх обов’язковість – Кабінет Міністрів України; щодо офіційного тлумачення Конституції та законів України – Президент України, не менш як сорок п’ять народних депутатів України (підпис депутата не відкликається), Уповноважений Верховної Ради України з прав людини, Верховний Суд України, Кабінет Міністрів України, інші органи державної влади, Верховна Рада Автономної Республіки Крим, органи місцевого самоврядування.</w:t>
      </w:r>
    </w:p>
    <w:p w:rsidR="002D5633" w:rsidRPr="00C425B1" w:rsidRDefault="002D5633" w:rsidP="002D5633">
      <w:pPr>
        <w:spacing w:after="0" w:line="240" w:lineRule="auto"/>
        <w:jc w:val="both"/>
        <w:rPr>
          <w:rFonts w:ascii="Times New Roman" w:eastAsia="Times New Roman" w:hAnsi="Times New Roman" w:cs="Times New Roman"/>
          <w:szCs w:val="24"/>
          <w:lang w:val="uk-UA" w:eastAsia="ru-RU"/>
        </w:rPr>
      </w:pPr>
      <w:r w:rsidRPr="00C425B1">
        <w:rPr>
          <w:rFonts w:ascii="Times New Roman" w:eastAsia="Times New Roman" w:hAnsi="Times New Roman" w:cs="Times New Roman"/>
          <w:szCs w:val="24"/>
          <w:lang w:val="uk-UA" w:eastAsia="ru-RU"/>
        </w:rPr>
        <w:t xml:space="preserve"> </w:t>
      </w:r>
    </w:p>
    <w:p w:rsidR="002D5633" w:rsidRPr="00C425B1" w:rsidRDefault="002D5633" w:rsidP="002D5633">
      <w:pPr>
        <w:spacing w:after="0" w:line="240" w:lineRule="auto"/>
        <w:ind w:firstLine="540"/>
        <w:jc w:val="both"/>
        <w:rPr>
          <w:rFonts w:ascii="Times New Roman" w:eastAsia="Times New Roman" w:hAnsi="Times New Roman" w:cs="Times New Roman"/>
          <w:szCs w:val="24"/>
          <w:lang w:val="uk-UA" w:eastAsia="ru-RU"/>
        </w:rPr>
      </w:pPr>
      <w:r w:rsidRPr="00C425B1">
        <w:rPr>
          <w:rFonts w:ascii="Times New Roman" w:eastAsia="Times New Roman" w:hAnsi="Times New Roman" w:cs="Times New Roman"/>
          <w:szCs w:val="24"/>
          <w:lang w:val="uk-UA" w:eastAsia="ru-RU"/>
        </w:rPr>
        <w:t xml:space="preserve">Від імені колегіального органу, який відповідно до чинних законів має право вносити клопотання  до Конституційного Суду України, конституційне подання підписує та направляє до Суду його керівник у відповідності з прийнятим цим органом спеціальним рішенням про це. </w:t>
      </w:r>
    </w:p>
    <w:p w:rsidR="002D5633" w:rsidRPr="00C425B1" w:rsidRDefault="002D5633" w:rsidP="002D5633">
      <w:pPr>
        <w:spacing w:after="0" w:line="240" w:lineRule="auto"/>
        <w:jc w:val="both"/>
        <w:rPr>
          <w:rFonts w:ascii="Times New Roman" w:eastAsia="Times New Roman" w:hAnsi="Times New Roman" w:cs="Times New Roman"/>
          <w:szCs w:val="24"/>
          <w:lang w:val="uk-UA" w:eastAsia="ru-RU"/>
        </w:rPr>
      </w:pPr>
    </w:p>
    <w:p w:rsidR="002D5633" w:rsidRPr="00C425B1" w:rsidRDefault="002D5633" w:rsidP="002D5633">
      <w:pPr>
        <w:spacing w:after="0" w:line="240" w:lineRule="auto"/>
        <w:ind w:firstLine="708"/>
        <w:jc w:val="both"/>
        <w:rPr>
          <w:rFonts w:ascii="Times New Roman" w:eastAsia="Times New Roman" w:hAnsi="Times New Roman" w:cs="Times New Roman"/>
          <w:szCs w:val="24"/>
          <w:lang w:val="uk-UA" w:eastAsia="ru-RU"/>
        </w:rPr>
      </w:pPr>
      <w:r w:rsidRPr="00C425B1">
        <w:rPr>
          <w:rFonts w:ascii="Times New Roman" w:eastAsia="Times New Roman" w:hAnsi="Times New Roman" w:cs="Times New Roman"/>
          <w:szCs w:val="24"/>
          <w:lang w:val="uk-UA" w:eastAsia="ru-RU"/>
        </w:rPr>
        <w:t xml:space="preserve">Так, зокрема: </w:t>
      </w:r>
    </w:p>
    <w:p w:rsidR="002D5633" w:rsidRPr="00C425B1" w:rsidRDefault="002D5633" w:rsidP="002D5633">
      <w:pPr>
        <w:spacing w:after="0" w:line="240" w:lineRule="auto"/>
        <w:ind w:firstLine="708"/>
        <w:jc w:val="both"/>
        <w:rPr>
          <w:rFonts w:ascii="Times New Roman" w:eastAsia="Times New Roman" w:hAnsi="Times New Roman" w:cs="Times New Roman"/>
          <w:szCs w:val="24"/>
          <w:lang w:val="uk-UA" w:eastAsia="ru-RU"/>
        </w:rPr>
      </w:pPr>
      <w:r w:rsidRPr="00C425B1">
        <w:rPr>
          <w:rFonts w:ascii="Times New Roman" w:eastAsia="Times New Roman" w:hAnsi="Times New Roman" w:cs="Times New Roman"/>
          <w:szCs w:val="24"/>
          <w:lang w:val="uk-UA" w:eastAsia="ru-RU"/>
        </w:rPr>
        <w:t xml:space="preserve">- за результатами обговорення питання про включення законопроекту про внесення змін до Конституції України до порядку денного сесії Верховна Рада України, приймаючи рішення про включення законопроекту до порядку денного сесії Верховної Ради, одночасно приймає рішення про звернення до Конституційного Суду України про надання Конституційним Судом України відповідного висновку; </w:t>
      </w:r>
    </w:p>
    <w:p w:rsidR="002D5633" w:rsidRPr="00C425B1" w:rsidRDefault="002D5633" w:rsidP="002D5633">
      <w:pPr>
        <w:spacing w:after="0" w:line="240" w:lineRule="auto"/>
        <w:ind w:firstLine="708"/>
        <w:jc w:val="both"/>
        <w:rPr>
          <w:rFonts w:ascii="Times New Roman" w:eastAsia="Times New Roman" w:hAnsi="Times New Roman" w:cs="Times New Roman"/>
          <w:szCs w:val="24"/>
          <w:lang w:val="uk-UA" w:eastAsia="ru-RU"/>
        </w:rPr>
      </w:pPr>
      <w:r w:rsidRPr="00C425B1">
        <w:rPr>
          <w:rFonts w:ascii="Times New Roman" w:eastAsia="Times New Roman" w:hAnsi="Times New Roman" w:cs="Times New Roman"/>
          <w:szCs w:val="24"/>
          <w:lang w:val="uk-UA" w:eastAsia="ru-RU"/>
        </w:rPr>
        <w:t>- питання про доцільність звернення Кабінету Міністрів України до Конституційного Суду України попередньо розглядається на засіданні Кабінету Міністрів України. Пропозиції стосовно вирішення такого питання готуються та вносяться членами Кабінету Міністрів України і повинні містити правове обґрунтування тверджень щодо неконституційності чинного міжнародного договору України чи міжнародного договору, що вноситься до Верховної Ради України для надання згоди на його обов’язковість, або необхідності офіційного тлумачення Конституції чи закону України (пункт 2 параграфу 153 Регламенту Кабінету Міністрів України, затвердженого постановою Кабінету Міністрів України від 18 липня 2007 року № 950</w:t>
      </w:r>
      <w:r w:rsidRPr="00C425B1">
        <w:rPr>
          <w:rFonts w:ascii="Times New Roman" w:eastAsia="Times New Roman" w:hAnsi="Times New Roman" w:cs="Times New Roman"/>
          <w:szCs w:val="24"/>
          <w:vertAlign w:val="superscript"/>
          <w:lang w:val="uk-UA" w:eastAsia="ru-RU"/>
        </w:rPr>
        <w:footnoteReference w:id="3"/>
      </w:r>
      <w:r w:rsidRPr="00C425B1">
        <w:rPr>
          <w:rFonts w:ascii="Times New Roman" w:eastAsia="Times New Roman" w:hAnsi="Times New Roman" w:cs="Times New Roman"/>
          <w:szCs w:val="24"/>
          <w:vertAlign w:val="superscript"/>
          <w:lang w:val="uk-UA" w:eastAsia="ru-RU"/>
        </w:rPr>
        <w:t>[2]</w:t>
      </w:r>
      <w:r w:rsidRPr="00C425B1">
        <w:rPr>
          <w:rFonts w:ascii="Times New Roman" w:eastAsia="Times New Roman" w:hAnsi="Times New Roman" w:cs="Times New Roman"/>
          <w:szCs w:val="24"/>
          <w:lang w:val="uk-UA" w:eastAsia="ru-RU"/>
        </w:rPr>
        <w:t xml:space="preserve">); </w:t>
      </w:r>
    </w:p>
    <w:p w:rsidR="002D5633" w:rsidRPr="00C425B1" w:rsidRDefault="002D5633" w:rsidP="002D5633">
      <w:pPr>
        <w:spacing w:after="0" w:line="240" w:lineRule="auto"/>
        <w:ind w:firstLine="708"/>
        <w:jc w:val="both"/>
        <w:rPr>
          <w:rFonts w:ascii="Times New Roman" w:eastAsia="Times New Roman" w:hAnsi="Times New Roman" w:cs="Times New Roman"/>
          <w:szCs w:val="24"/>
          <w:lang w:val="uk-UA" w:eastAsia="ru-RU"/>
        </w:rPr>
      </w:pPr>
      <w:r w:rsidRPr="00C425B1">
        <w:rPr>
          <w:rFonts w:ascii="Times New Roman" w:eastAsia="Times New Roman" w:hAnsi="Times New Roman" w:cs="Times New Roman"/>
          <w:szCs w:val="24"/>
          <w:lang w:val="uk-UA" w:eastAsia="ru-RU"/>
        </w:rPr>
        <w:t>- рішення про звернення до Конституційного Суду України з питань конституційності законів та інших правових актів, а також щодо офіційного тлумачення Конституції України та законів України приймає Пленум Верховного Суду України (пункт 7 частини другої статті 55 Закону України „Про судоустрій України“ від 7 лютого 2002 року № 3018-ІІІ</w:t>
      </w:r>
      <w:r w:rsidRPr="00C425B1">
        <w:rPr>
          <w:rFonts w:ascii="Times New Roman" w:eastAsia="Times New Roman" w:hAnsi="Times New Roman" w:cs="Times New Roman"/>
          <w:szCs w:val="24"/>
          <w:vertAlign w:val="superscript"/>
          <w:lang w:val="uk-UA" w:eastAsia="ru-RU"/>
        </w:rPr>
        <w:footnoteReference w:id="4"/>
      </w:r>
      <w:r w:rsidRPr="00C425B1">
        <w:rPr>
          <w:rFonts w:ascii="Times New Roman" w:eastAsia="Times New Roman" w:hAnsi="Times New Roman" w:cs="Times New Roman"/>
          <w:szCs w:val="24"/>
          <w:vertAlign w:val="superscript"/>
          <w:lang w:val="uk-UA" w:eastAsia="ru-RU"/>
        </w:rPr>
        <w:t>[3]</w:t>
      </w:r>
      <w:r w:rsidRPr="00C425B1">
        <w:rPr>
          <w:rFonts w:ascii="Times New Roman" w:eastAsia="Times New Roman" w:hAnsi="Times New Roman" w:cs="Times New Roman"/>
          <w:szCs w:val="24"/>
          <w:lang w:val="uk-UA" w:eastAsia="ru-RU"/>
        </w:rPr>
        <w:t>);</w:t>
      </w:r>
    </w:p>
    <w:p w:rsidR="002D5633" w:rsidRPr="00C425B1" w:rsidRDefault="002D5633" w:rsidP="002D5633">
      <w:pPr>
        <w:spacing w:after="0" w:line="240" w:lineRule="auto"/>
        <w:ind w:firstLine="708"/>
        <w:jc w:val="both"/>
        <w:rPr>
          <w:rFonts w:ascii="Times New Roman" w:eastAsia="Times New Roman" w:hAnsi="Times New Roman" w:cs="Times New Roman"/>
          <w:szCs w:val="24"/>
          <w:lang w:val="uk-UA" w:eastAsia="ru-RU"/>
        </w:rPr>
      </w:pPr>
      <w:r w:rsidRPr="00C425B1">
        <w:rPr>
          <w:rFonts w:ascii="Times New Roman" w:eastAsia="Times New Roman" w:hAnsi="Times New Roman" w:cs="Times New Roman"/>
          <w:szCs w:val="24"/>
          <w:lang w:val="uk-UA" w:eastAsia="ru-RU"/>
        </w:rPr>
        <w:t>- рішення про звернення до Конституційного Суду України з питань офіційного тлумачення Конституції та законів України Верховна Рада Автономної Республіки Крим, органи місцевого самоврядування приймають на своїх сесіях.</w:t>
      </w:r>
    </w:p>
    <w:p w:rsidR="002D5633" w:rsidRPr="00C425B1" w:rsidRDefault="002D5633" w:rsidP="002D5633">
      <w:pPr>
        <w:spacing w:after="0" w:line="240" w:lineRule="auto"/>
        <w:jc w:val="both"/>
        <w:rPr>
          <w:rFonts w:ascii="Times New Roman" w:eastAsia="Times New Roman" w:hAnsi="Times New Roman" w:cs="Times New Roman"/>
          <w:szCs w:val="24"/>
          <w:lang w:val="uk-UA" w:eastAsia="ru-RU"/>
        </w:rPr>
      </w:pPr>
    </w:p>
    <w:p w:rsidR="002D5633" w:rsidRPr="00C425B1" w:rsidRDefault="002D5633" w:rsidP="002D5633">
      <w:pPr>
        <w:spacing w:after="0" w:line="240" w:lineRule="auto"/>
        <w:ind w:firstLine="708"/>
        <w:jc w:val="both"/>
        <w:rPr>
          <w:rFonts w:ascii="Times New Roman" w:eastAsia="Times New Roman" w:hAnsi="Times New Roman" w:cs="Times New Roman"/>
          <w:szCs w:val="24"/>
          <w:lang w:val="uk-UA" w:eastAsia="ru-RU"/>
        </w:rPr>
      </w:pPr>
      <w:r w:rsidRPr="00C425B1">
        <w:rPr>
          <w:rFonts w:ascii="Times New Roman" w:eastAsia="Times New Roman" w:hAnsi="Times New Roman" w:cs="Times New Roman"/>
          <w:szCs w:val="24"/>
          <w:lang w:val="uk-UA" w:eastAsia="ru-RU"/>
        </w:rPr>
        <w:t>Таким чином, конституційне подання відповідатиме вимогам закону, якщо воно направлене до Конституційного Суду України в результаті прийнятого колегіальним органом рішення про це і надійшло до Суду за підписом керівника цього органу.</w:t>
      </w:r>
    </w:p>
    <w:p w:rsidR="002D5633" w:rsidRPr="00C425B1" w:rsidRDefault="002D5633" w:rsidP="002D5633">
      <w:pPr>
        <w:spacing w:after="0" w:line="240" w:lineRule="auto"/>
        <w:jc w:val="both"/>
        <w:rPr>
          <w:rFonts w:ascii="Times New Roman" w:eastAsia="Times New Roman" w:hAnsi="Times New Roman" w:cs="Times New Roman"/>
          <w:szCs w:val="24"/>
          <w:lang w:val="uk-UA" w:eastAsia="ru-RU"/>
        </w:rPr>
      </w:pPr>
    </w:p>
    <w:p w:rsidR="002D5633" w:rsidRPr="00C425B1" w:rsidRDefault="002D5633" w:rsidP="002D5633">
      <w:pPr>
        <w:spacing w:after="0" w:line="240" w:lineRule="auto"/>
        <w:ind w:firstLine="708"/>
        <w:jc w:val="both"/>
        <w:rPr>
          <w:rFonts w:ascii="Times New Roman" w:eastAsia="Times New Roman" w:hAnsi="Times New Roman" w:cs="Times New Roman"/>
          <w:i/>
          <w:szCs w:val="24"/>
          <w:lang w:val="uk-UA" w:eastAsia="ru-RU"/>
        </w:rPr>
      </w:pPr>
      <w:r w:rsidRPr="00C425B1">
        <w:rPr>
          <w:rFonts w:ascii="Times New Roman" w:eastAsia="Times New Roman" w:hAnsi="Times New Roman" w:cs="Times New Roman"/>
          <w:b/>
          <w:i/>
          <w:szCs w:val="24"/>
          <w:lang w:val="uk-UA" w:eastAsia="ru-RU"/>
        </w:rPr>
        <w:t>Приклад з практики Конституційного Суду України:</w:t>
      </w:r>
      <w:r w:rsidRPr="00C425B1">
        <w:rPr>
          <w:rFonts w:ascii="Times New Roman" w:eastAsia="Times New Roman" w:hAnsi="Times New Roman" w:cs="Times New Roman"/>
          <w:szCs w:val="24"/>
          <w:lang w:val="uk-UA" w:eastAsia="ru-RU"/>
        </w:rPr>
        <w:t xml:space="preserve"> </w:t>
      </w:r>
      <w:r w:rsidRPr="00C425B1">
        <w:rPr>
          <w:rFonts w:ascii="Times New Roman" w:eastAsia="Times New Roman" w:hAnsi="Times New Roman" w:cs="Times New Roman"/>
          <w:i/>
          <w:szCs w:val="24"/>
          <w:lang w:val="uk-UA" w:eastAsia="ru-RU"/>
        </w:rPr>
        <w:t>„право на звернення з конституційним поданням до Конституційного Суду України належить правлінню Пенсійного фонду України, а не його Голові. У конституційному поданні Голови правління Пенсійного фонду України до Конституційного Суду України і доданих до нього матеріалах відсутні відомості про розгляд на засіданні правління Фонду питання щодо звернення до Конституційного Суду України“ (абзац третій пункту 3.1 мотивувальної частини Ухвали Конституційного Суду України про відмову у відкритті конституційного провадження у справі від 19 травня 2009 року № 27-у/2009).</w:t>
      </w:r>
    </w:p>
    <w:p w:rsidR="002D5633" w:rsidRPr="00C425B1" w:rsidRDefault="002D5633" w:rsidP="002D5633">
      <w:pPr>
        <w:spacing w:after="0" w:line="240" w:lineRule="auto"/>
        <w:jc w:val="both"/>
        <w:rPr>
          <w:rFonts w:ascii="Times New Roman" w:eastAsia="Times New Roman" w:hAnsi="Times New Roman" w:cs="Times New Roman"/>
          <w:szCs w:val="24"/>
          <w:lang w:val="uk-UA" w:eastAsia="ru-RU"/>
        </w:rPr>
      </w:pPr>
    </w:p>
    <w:p w:rsidR="002D5633" w:rsidRPr="00C425B1" w:rsidRDefault="002D5633" w:rsidP="002D5633">
      <w:pPr>
        <w:spacing w:after="0" w:line="240" w:lineRule="auto"/>
        <w:jc w:val="center"/>
        <w:rPr>
          <w:rFonts w:ascii="Times New Roman" w:eastAsia="Times New Roman" w:hAnsi="Times New Roman" w:cs="Times New Roman"/>
          <w:szCs w:val="24"/>
          <w:lang w:val="uk-UA" w:eastAsia="ru-RU"/>
        </w:rPr>
      </w:pPr>
      <w:r w:rsidRPr="00C425B1">
        <w:rPr>
          <w:rFonts w:ascii="Times New Roman" w:eastAsia="Times New Roman" w:hAnsi="Times New Roman" w:cs="Times New Roman"/>
          <w:szCs w:val="24"/>
          <w:lang w:val="uk-UA" w:eastAsia="ru-RU"/>
        </w:rPr>
        <w:t>2.</w:t>
      </w:r>
    </w:p>
    <w:p w:rsidR="002D5633" w:rsidRPr="00C425B1" w:rsidRDefault="002D5633" w:rsidP="002D5633">
      <w:pPr>
        <w:spacing w:after="0" w:line="240" w:lineRule="auto"/>
        <w:ind w:firstLine="708"/>
        <w:jc w:val="both"/>
        <w:rPr>
          <w:rFonts w:ascii="Times New Roman" w:eastAsia="Times New Roman" w:hAnsi="Times New Roman" w:cs="Times New Roman"/>
          <w:szCs w:val="24"/>
          <w:lang w:val="uk-UA" w:eastAsia="ru-RU"/>
        </w:rPr>
      </w:pPr>
      <w:r w:rsidRPr="00C425B1">
        <w:rPr>
          <w:rFonts w:ascii="Times New Roman" w:eastAsia="Times New Roman" w:hAnsi="Times New Roman" w:cs="Times New Roman"/>
          <w:szCs w:val="24"/>
          <w:lang w:val="uk-UA" w:eastAsia="ru-RU"/>
        </w:rPr>
        <w:t xml:space="preserve">При наданні відомостей про правовий акт, конституційність якого (окремих його положень) оспорюється чи який потребує офіційного тлумачення, необхідно брати до уваги, зокрема, таке. </w:t>
      </w:r>
    </w:p>
    <w:p w:rsidR="002D5633" w:rsidRPr="00C425B1" w:rsidRDefault="002D5633" w:rsidP="002D5633">
      <w:pPr>
        <w:spacing w:after="0" w:line="240" w:lineRule="auto"/>
        <w:ind w:firstLine="708"/>
        <w:jc w:val="both"/>
        <w:rPr>
          <w:rFonts w:ascii="Times New Roman" w:eastAsia="Times New Roman" w:hAnsi="Times New Roman" w:cs="Times New Roman"/>
          <w:szCs w:val="24"/>
          <w:lang w:val="uk-UA" w:eastAsia="ru-RU"/>
        </w:rPr>
      </w:pPr>
      <w:r w:rsidRPr="00C425B1">
        <w:rPr>
          <w:rFonts w:ascii="Times New Roman" w:eastAsia="Times New Roman" w:hAnsi="Times New Roman" w:cs="Times New Roman"/>
          <w:szCs w:val="24"/>
          <w:lang w:val="uk-UA" w:eastAsia="ru-RU"/>
        </w:rPr>
        <w:t>При оспорюванні положень акту, яким до іншого нормативного акту вносяться зміни, необхідно враховувати, що ці положення після набрання ними чинності стають невід’ємною частиною норм, до яких внесено зміни. Тому на предмет відповідності Конституції України (конституційності) оскаржуються не положення нормативного акту, що вносить зміни, а акту, який зазнав змін. При недодержанні цієї вимоги Конституційний Суд України констатує, що суб’єкт права на конституційне подання невірно вказав номер, дату та відомості про опублікування правового акта.</w:t>
      </w:r>
    </w:p>
    <w:p w:rsidR="002D5633" w:rsidRPr="00C425B1" w:rsidRDefault="002D5633" w:rsidP="002D5633">
      <w:pPr>
        <w:spacing w:after="0" w:line="240" w:lineRule="auto"/>
        <w:jc w:val="both"/>
        <w:rPr>
          <w:rFonts w:ascii="Times New Roman" w:eastAsia="Times New Roman" w:hAnsi="Times New Roman" w:cs="Times New Roman"/>
          <w:szCs w:val="24"/>
          <w:lang w:val="uk-UA" w:eastAsia="ru-RU"/>
        </w:rPr>
      </w:pPr>
    </w:p>
    <w:p w:rsidR="002D5633" w:rsidRPr="00C425B1" w:rsidRDefault="002D5633" w:rsidP="002D5633">
      <w:pPr>
        <w:spacing w:after="0" w:line="240" w:lineRule="auto"/>
        <w:ind w:firstLine="708"/>
        <w:jc w:val="both"/>
        <w:rPr>
          <w:rFonts w:ascii="Times New Roman" w:eastAsia="Times New Roman" w:hAnsi="Times New Roman" w:cs="Times New Roman"/>
          <w:i/>
          <w:szCs w:val="24"/>
          <w:lang w:val="uk-UA" w:eastAsia="ru-RU"/>
        </w:rPr>
      </w:pPr>
      <w:r w:rsidRPr="00C425B1">
        <w:rPr>
          <w:rFonts w:ascii="Times New Roman" w:eastAsia="Times New Roman" w:hAnsi="Times New Roman" w:cs="Times New Roman"/>
          <w:b/>
          <w:i/>
          <w:szCs w:val="24"/>
          <w:lang w:val="uk-UA" w:eastAsia="ru-RU"/>
        </w:rPr>
        <w:t>Приклад з практики Конституційного Суду України:</w:t>
      </w:r>
      <w:r w:rsidRPr="00C425B1">
        <w:rPr>
          <w:rFonts w:ascii="Times New Roman" w:eastAsia="Times New Roman" w:hAnsi="Times New Roman" w:cs="Times New Roman"/>
          <w:i/>
          <w:szCs w:val="24"/>
          <w:lang w:val="uk-UA" w:eastAsia="ru-RU"/>
        </w:rPr>
        <w:t xml:space="preserve"> Конституційний Суд України у Рішенні від 3 лютого 2009 року № 4-рп, розглядаючи питання щодо відповідності Конституції України (конституційності)  положень Закону про внесення змін, проводив їх дослідження у контексті норм законів України, в які внесено зміни (пункт 3 мотивувальної частини Рішення Конституційного Суду України від 3 лютого 2009 року № 4-рп у справі за конституційним поданням Верховної Ради Автономної Республіки Крим щодо відповідності Конституції України (конституційності) пунктів 1, 4, 8, 10, підпункту „б“ підпункту 2 пункту 13, пунктів 14, 17 розділу І Закону України „Про внесення змін до деяких законодавчих актів України щодо здійснення державного архітектурно-будівельного контролю та сприяння інвестиційній діяльності у будівництві“).</w:t>
      </w:r>
    </w:p>
    <w:p w:rsidR="002D5633" w:rsidRPr="00C425B1" w:rsidRDefault="002D5633" w:rsidP="002D5633">
      <w:pPr>
        <w:spacing w:after="0" w:line="240" w:lineRule="auto"/>
        <w:jc w:val="both"/>
        <w:rPr>
          <w:rFonts w:ascii="Times New Roman" w:eastAsia="Times New Roman" w:hAnsi="Times New Roman" w:cs="Times New Roman"/>
          <w:i/>
          <w:szCs w:val="24"/>
          <w:lang w:val="uk-UA" w:eastAsia="ru-RU"/>
        </w:rPr>
      </w:pPr>
    </w:p>
    <w:p w:rsidR="002D5633" w:rsidRPr="00C425B1" w:rsidRDefault="002D5633" w:rsidP="002D5633">
      <w:pPr>
        <w:spacing w:after="0" w:line="240" w:lineRule="auto"/>
        <w:ind w:firstLine="708"/>
        <w:jc w:val="both"/>
        <w:rPr>
          <w:rFonts w:ascii="Times New Roman" w:eastAsia="Times New Roman" w:hAnsi="Times New Roman" w:cs="Times New Roman"/>
          <w:i/>
          <w:szCs w:val="24"/>
          <w:lang w:val="uk-UA" w:eastAsia="ru-RU"/>
        </w:rPr>
      </w:pPr>
      <w:r w:rsidRPr="00C425B1">
        <w:rPr>
          <w:rFonts w:ascii="Times New Roman" w:eastAsia="Times New Roman" w:hAnsi="Times New Roman" w:cs="Times New Roman"/>
          <w:b/>
          <w:i/>
          <w:szCs w:val="24"/>
          <w:lang w:val="uk-UA" w:eastAsia="ru-RU"/>
        </w:rPr>
        <w:t>Приклад з практики Конституційного Суду України:</w:t>
      </w:r>
      <w:r w:rsidRPr="00C425B1">
        <w:rPr>
          <w:rFonts w:ascii="Times New Roman" w:eastAsia="Times New Roman" w:hAnsi="Times New Roman" w:cs="Times New Roman"/>
          <w:i/>
          <w:szCs w:val="24"/>
          <w:lang w:val="uk-UA" w:eastAsia="ru-RU"/>
        </w:rPr>
        <w:t xml:space="preserve"> „Положення закону про внесення змін до Конституції України після набрання ним чинності стають невід’ємною складовою Конституції України – окремими її положеннями, а сам закон вичерпує свою функцію. З набуттям чинності Законом № 2222–ІV його положення, оскаржені суб’єктом права на конституційне подання, є фактично положеннями Конституції України, прийнятої 28 червня 1996 року (Відомості Верховної Ради України, 1996 р., № 30, ст. 141), яка діє в редакції Закону № 2222–ІV. У конституційному поданні неправильно вказано повне найменування, номер і дату прийняття правового акта, положення якого оспорюються, що не відповідає вимогам пункту 3 частини другої статті 39 Закону України „Про Конституційний Суд України“ (абзаци четвертий, п’ятий пункту 3 мотивувальної частини Ухвали Конституційного Суду України про відмову у відкритті конституційного провадження від 5 лютого 2008 року № 6-у/2008).</w:t>
      </w:r>
    </w:p>
    <w:p w:rsidR="002D5633" w:rsidRPr="00C425B1" w:rsidRDefault="002D5633" w:rsidP="002D5633">
      <w:pPr>
        <w:spacing w:after="0" w:line="240" w:lineRule="auto"/>
        <w:jc w:val="both"/>
        <w:rPr>
          <w:rFonts w:ascii="Times New Roman" w:eastAsia="Times New Roman" w:hAnsi="Times New Roman" w:cs="Times New Roman"/>
          <w:i/>
          <w:szCs w:val="24"/>
          <w:lang w:val="uk-UA" w:eastAsia="ru-RU"/>
        </w:rPr>
      </w:pPr>
    </w:p>
    <w:p w:rsidR="002D5633" w:rsidRPr="00C425B1" w:rsidRDefault="002D5633" w:rsidP="002D5633">
      <w:pPr>
        <w:spacing w:after="0" w:line="240" w:lineRule="auto"/>
        <w:ind w:firstLine="708"/>
        <w:jc w:val="both"/>
        <w:rPr>
          <w:rFonts w:ascii="Times New Roman" w:eastAsia="Times New Roman" w:hAnsi="Times New Roman" w:cs="Times New Roman"/>
          <w:szCs w:val="24"/>
          <w:lang w:val="uk-UA" w:eastAsia="ru-RU"/>
        </w:rPr>
      </w:pPr>
      <w:r w:rsidRPr="00C425B1">
        <w:rPr>
          <w:rFonts w:ascii="Times New Roman" w:eastAsia="Times New Roman" w:hAnsi="Times New Roman" w:cs="Times New Roman"/>
          <w:szCs w:val="24"/>
          <w:lang w:val="uk-UA" w:eastAsia="ru-RU"/>
        </w:rPr>
        <w:t>З цього загального правила є виключення. Оскарженню щодо відповідності Конституції України (конституційності) підлягають положення актів про внесення змін до інших правових актів у випадках:</w:t>
      </w:r>
    </w:p>
    <w:p w:rsidR="002D5633" w:rsidRPr="00C425B1" w:rsidRDefault="002D5633" w:rsidP="002D5633">
      <w:pPr>
        <w:spacing w:after="0" w:line="240" w:lineRule="auto"/>
        <w:jc w:val="both"/>
        <w:rPr>
          <w:rFonts w:ascii="Times New Roman" w:eastAsia="Times New Roman" w:hAnsi="Times New Roman" w:cs="Times New Roman"/>
          <w:szCs w:val="24"/>
          <w:lang w:val="uk-UA" w:eastAsia="ru-RU"/>
        </w:rPr>
      </w:pPr>
      <w:r w:rsidRPr="00C425B1">
        <w:rPr>
          <w:rFonts w:ascii="Times New Roman" w:eastAsia="Times New Roman" w:hAnsi="Times New Roman" w:cs="Times New Roman"/>
          <w:szCs w:val="24"/>
          <w:lang w:val="uk-UA" w:eastAsia="ru-RU"/>
        </w:rPr>
        <w:t xml:space="preserve"> </w:t>
      </w:r>
    </w:p>
    <w:p w:rsidR="002D5633" w:rsidRPr="00C425B1" w:rsidRDefault="002D5633" w:rsidP="002D5633">
      <w:pPr>
        <w:spacing w:after="0" w:line="240" w:lineRule="auto"/>
        <w:ind w:firstLine="708"/>
        <w:jc w:val="both"/>
        <w:rPr>
          <w:rFonts w:ascii="Times New Roman" w:eastAsia="Times New Roman" w:hAnsi="Times New Roman" w:cs="Times New Roman"/>
          <w:szCs w:val="24"/>
          <w:lang w:val="uk-UA" w:eastAsia="ru-RU"/>
        </w:rPr>
      </w:pPr>
      <w:r w:rsidRPr="00C425B1">
        <w:rPr>
          <w:rFonts w:ascii="Times New Roman" w:eastAsia="Times New Roman" w:hAnsi="Times New Roman" w:cs="Times New Roman"/>
          <w:szCs w:val="24"/>
          <w:lang w:val="uk-UA" w:eastAsia="ru-RU"/>
        </w:rPr>
        <w:t xml:space="preserve">- коли акт про внесення змін виключає з редакції акту, що змінюється,  окремі норми чи окремі положення норми; </w:t>
      </w:r>
    </w:p>
    <w:p w:rsidR="002D5633" w:rsidRPr="00C425B1" w:rsidRDefault="002D5633" w:rsidP="002D5633">
      <w:pPr>
        <w:spacing w:after="0" w:line="240" w:lineRule="auto"/>
        <w:jc w:val="both"/>
        <w:rPr>
          <w:rFonts w:ascii="Times New Roman" w:eastAsia="Times New Roman" w:hAnsi="Times New Roman" w:cs="Times New Roman"/>
          <w:szCs w:val="24"/>
          <w:lang w:val="uk-UA" w:eastAsia="ru-RU"/>
        </w:rPr>
      </w:pPr>
    </w:p>
    <w:p w:rsidR="002D5633" w:rsidRPr="00C425B1" w:rsidRDefault="002D5633" w:rsidP="002D5633">
      <w:pPr>
        <w:spacing w:after="0" w:line="240" w:lineRule="auto"/>
        <w:ind w:firstLine="708"/>
        <w:jc w:val="both"/>
        <w:rPr>
          <w:rFonts w:ascii="Times New Roman" w:eastAsia="Times New Roman" w:hAnsi="Times New Roman" w:cs="Times New Roman"/>
          <w:i/>
          <w:szCs w:val="24"/>
          <w:lang w:val="uk-UA" w:eastAsia="ru-RU"/>
        </w:rPr>
      </w:pPr>
      <w:r w:rsidRPr="00C425B1">
        <w:rPr>
          <w:rFonts w:ascii="Times New Roman" w:eastAsia="Times New Roman" w:hAnsi="Times New Roman" w:cs="Times New Roman"/>
          <w:b/>
          <w:i/>
          <w:szCs w:val="24"/>
          <w:lang w:val="uk-UA" w:eastAsia="ru-RU"/>
        </w:rPr>
        <w:t>Приклад з практики Конституційного Суду України:</w:t>
      </w:r>
      <w:r w:rsidRPr="00C425B1">
        <w:rPr>
          <w:rFonts w:ascii="Times New Roman" w:eastAsia="Times New Roman" w:hAnsi="Times New Roman" w:cs="Times New Roman"/>
          <w:i/>
          <w:szCs w:val="24"/>
          <w:lang w:val="uk-UA" w:eastAsia="ru-RU"/>
        </w:rPr>
        <w:t xml:space="preserve"> „підпункт 8, абзац другий підпункту 9, підпункти 14, 15 (у частині, що стосується виключення норм про відкріпні посвідчення), підпункти 34, 46 пункту 4 розділу І Закону України „Про внесення змін до деяких законодавчих актів України щодо виборів“ (абзац третій пункту 1 резолютивної частини Рішення Конституційного Суду України від 19 жовтня 2009 року № 26/2009 (справа про внесення змін до деяких законодавчих актів України щодо виборів Президента України).  </w:t>
      </w:r>
    </w:p>
    <w:p w:rsidR="002D5633" w:rsidRPr="00C425B1" w:rsidRDefault="002D5633" w:rsidP="002D5633">
      <w:pPr>
        <w:spacing w:after="0" w:line="240" w:lineRule="auto"/>
        <w:jc w:val="both"/>
        <w:rPr>
          <w:rFonts w:ascii="Times New Roman" w:eastAsia="Times New Roman" w:hAnsi="Times New Roman" w:cs="Times New Roman"/>
          <w:szCs w:val="24"/>
          <w:lang w:val="uk-UA" w:eastAsia="ru-RU"/>
        </w:rPr>
      </w:pPr>
    </w:p>
    <w:p w:rsidR="002D5633" w:rsidRPr="00C425B1" w:rsidRDefault="002D5633" w:rsidP="002D5633">
      <w:pPr>
        <w:spacing w:after="0" w:line="240" w:lineRule="auto"/>
        <w:ind w:firstLine="708"/>
        <w:jc w:val="both"/>
        <w:rPr>
          <w:rFonts w:ascii="Times New Roman" w:eastAsia="Times New Roman" w:hAnsi="Times New Roman" w:cs="Times New Roman"/>
          <w:szCs w:val="24"/>
          <w:lang w:val="uk-UA" w:eastAsia="ru-RU"/>
        </w:rPr>
      </w:pPr>
      <w:r w:rsidRPr="00C425B1">
        <w:rPr>
          <w:rFonts w:ascii="Times New Roman" w:eastAsia="Times New Roman" w:hAnsi="Times New Roman" w:cs="Times New Roman"/>
          <w:szCs w:val="24"/>
          <w:lang w:val="uk-UA" w:eastAsia="ru-RU"/>
        </w:rPr>
        <w:t>- коли закон про внесення змін до закону розглядається на предмет відповідності його статті 22 Конституції України;</w:t>
      </w:r>
    </w:p>
    <w:p w:rsidR="002D5633" w:rsidRPr="00C425B1" w:rsidRDefault="002D5633" w:rsidP="002D5633">
      <w:pPr>
        <w:spacing w:after="0" w:line="240" w:lineRule="auto"/>
        <w:jc w:val="both"/>
        <w:rPr>
          <w:rFonts w:ascii="Times New Roman" w:eastAsia="Times New Roman" w:hAnsi="Times New Roman" w:cs="Times New Roman"/>
          <w:szCs w:val="24"/>
          <w:lang w:val="uk-UA" w:eastAsia="ru-RU"/>
        </w:rPr>
      </w:pPr>
    </w:p>
    <w:p w:rsidR="002D5633" w:rsidRPr="00C425B1" w:rsidRDefault="002D5633" w:rsidP="002D5633">
      <w:pPr>
        <w:spacing w:after="0" w:line="240" w:lineRule="auto"/>
        <w:ind w:firstLine="708"/>
        <w:jc w:val="both"/>
        <w:rPr>
          <w:rFonts w:ascii="Times New Roman" w:eastAsia="Times New Roman" w:hAnsi="Times New Roman" w:cs="Times New Roman"/>
          <w:i/>
          <w:szCs w:val="24"/>
          <w:lang w:val="uk-UA" w:eastAsia="ru-RU"/>
        </w:rPr>
      </w:pPr>
      <w:r w:rsidRPr="00C425B1">
        <w:rPr>
          <w:rFonts w:ascii="Times New Roman" w:eastAsia="Times New Roman" w:hAnsi="Times New Roman" w:cs="Times New Roman"/>
          <w:b/>
          <w:i/>
          <w:szCs w:val="24"/>
          <w:lang w:val="uk-UA" w:eastAsia="ru-RU"/>
        </w:rPr>
        <w:t>Приклад з практики Конституційного Суду України:</w:t>
      </w:r>
      <w:r w:rsidRPr="00C425B1">
        <w:rPr>
          <w:rFonts w:ascii="Times New Roman" w:eastAsia="Times New Roman" w:hAnsi="Times New Roman" w:cs="Times New Roman"/>
          <w:i/>
          <w:szCs w:val="24"/>
          <w:lang w:val="uk-UA" w:eastAsia="ru-RU"/>
        </w:rPr>
        <w:t xml:space="preserve"> рішення Конституційного Суду України у справі за конституційним поданням 55 народних депутатів України щодо відповідності Конституції України (конституційності) положень статей 58, 60 Закону України "Про Державний бюджет України на 2001 рік" та Верховного Суду України щодо відповідності Конституції України (конституційності) положень пунктів 2, 3, 4, 5, 8, 9 частини першої статті 58 Закону України "Про Державний бюджет України на 2001 рік" і підпункту 1 пункту 1 Закону України "Про деякі заходи щодо економії бюджетних коштів" (справа щодо пільг, компенсацій і гарантій) № 5-рп від 20.03.2002; у справі за конституційним поданням 46 народних депутатів України щодо відповідності Конституції України (конституційності) положень статей 29, 36, частини другої статті 56, частини другої статті 62, частини першої статті 66, пунктів 7, 9, 12, 13, 14, 23, 29, 30, 39, 41, 43, 44, 45, 46 статті 71, статей 98, 101, 103, 111 Закону України "Про Державний бюджет України на 2007 рік" (справа про соціальні гарантії громадян) № 6-рп від 09.07.2007 та інші.</w:t>
      </w:r>
    </w:p>
    <w:p w:rsidR="002D5633" w:rsidRPr="00C425B1" w:rsidRDefault="002D5633" w:rsidP="002D5633">
      <w:pPr>
        <w:spacing w:after="0" w:line="240" w:lineRule="auto"/>
        <w:jc w:val="both"/>
        <w:rPr>
          <w:rFonts w:ascii="Times New Roman" w:eastAsia="Times New Roman" w:hAnsi="Times New Roman" w:cs="Times New Roman"/>
          <w:szCs w:val="24"/>
          <w:lang w:val="uk-UA" w:eastAsia="ru-RU"/>
        </w:rPr>
      </w:pPr>
    </w:p>
    <w:p w:rsidR="002D5633" w:rsidRPr="00C425B1" w:rsidRDefault="002D5633" w:rsidP="002D5633">
      <w:pPr>
        <w:spacing w:after="0" w:line="240" w:lineRule="auto"/>
        <w:ind w:firstLine="708"/>
        <w:jc w:val="both"/>
        <w:rPr>
          <w:rFonts w:ascii="Times New Roman" w:eastAsia="Times New Roman" w:hAnsi="Times New Roman" w:cs="Times New Roman"/>
          <w:szCs w:val="24"/>
          <w:lang w:val="uk-UA" w:eastAsia="ru-RU"/>
        </w:rPr>
      </w:pPr>
      <w:r w:rsidRPr="00C425B1">
        <w:rPr>
          <w:rFonts w:ascii="Times New Roman" w:eastAsia="Times New Roman" w:hAnsi="Times New Roman" w:cs="Times New Roman"/>
          <w:szCs w:val="24"/>
          <w:lang w:val="uk-UA" w:eastAsia="ru-RU"/>
        </w:rPr>
        <w:t>- у разі порушення встановленої Конституцією України процедури розгляду, ухвалення або набрання чинності правового акта, в тому числі і про внесення змін до правових актів;</w:t>
      </w:r>
    </w:p>
    <w:p w:rsidR="002D5633" w:rsidRPr="00C425B1" w:rsidRDefault="002D5633" w:rsidP="002D5633">
      <w:pPr>
        <w:spacing w:after="0" w:line="240" w:lineRule="auto"/>
        <w:jc w:val="both"/>
        <w:rPr>
          <w:rFonts w:ascii="Times New Roman" w:eastAsia="Times New Roman" w:hAnsi="Times New Roman" w:cs="Times New Roman"/>
          <w:szCs w:val="24"/>
          <w:lang w:val="uk-UA" w:eastAsia="ru-RU"/>
        </w:rPr>
      </w:pPr>
    </w:p>
    <w:p w:rsidR="002D5633" w:rsidRPr="00C425B1" w:rsidRDefault="002D5633" w:rsidP="002D5633">
      <w:pPr>
        <w:spacing w:after="0" w:line="240" w:lineRule="auto"/>
        <w:ind w:firstLine="708"/>
        <w:jc w:val="both"/>
        <w:rPr>
          <w:rFonts w:ascii="Times New Roman" w:eastAsia="Times New Roman" w:hAnsi="Times New Roman" w:cs="Times New Roman"/>
          <w:i/>
          <w:szCs w:val="24"/>
          <w:lang w:val="uk-UA" w:eastAsia="ru-RU"/>
        </w:rPr>
      </w:pPr>
      <w:r w:rsidRPr="00C425B1">
        <w:rPr>
          <w:rFonts w:ascii="Times New Roman" w:eastAsia="Times New Roman" w:hAnsi="Times New Roman" w:cs="Times New Roman"/>
          <w:b/>
          <w:i/>
          <w:szCs w:val="24"/>
          <w:lang w:val="uk-UA" w:eastAsia="ru-RU"/>
        </w:rPr>
        <w:t>Приклад з практики Конституційного Суду України:</w:t>
      </w:r>
      <w:r w:rsidRPr="00C425B1">
        <w:rPr>
          <w:rFonts w:ascii="Times New Roman" w:eastAsia="Times New Roman" w:hAnsi="Times New Roman" w:cs="Times New Roman"/>
          <w:i/>
          <w:szCs w:val="24"/>
          <w:lang w:val="uk-UA" w:eastAsia="ru-RU"/>
        </w:rPr>
        <w:t xml:space="preserve"> рішення Конституційного Суду України у справі за конституційним поданням Президента України щодо відповідності Конституції України (конституційності) Закону України "Про внесення змін до деяких законів України щодо повноважень Конституційного Суду України, особливостей провадження у справах за конституційними зверненнями та недопущення зловживань правом на конституційне подання", частин першої, другої статті 6, частин третьої, четвертої статті 44, пункту 3 частини першої, частини другої статті 45, частини другої статті 71, частини третьої статті 73 Закону України "Про Конституційний Суд України", частини шостої статті 52 Закону України "Про Кабінет Міністрів України" (справа про конституційно встановлену процедуру набрання чинності законом) № 17-рп від 07.07.2009.</w:t>
      </w:r>
    </w:p>
    <w:p w:rsidR="002D5633" w:rsidRPr="00C425B1" w:rsidRDefault="002D5633" w:rsidP="002D5633">
      <w:pPr>
        <w:spacing w:after="0" w:line="240" w:lineRule="auto"/>
        <w:jc w:val="both"/>
        <w:rPr>
          <w:rFonts w:ascii="Times New Roman" w:eastAsia="Times New Roman" w:hAnsi="Times New Roman" w:cs="Times New Roman"/>
          <w:szCs w:val="24"/>
          <w:lang w:val="uk-UA" w:eastAsia="ru-RU"/>
        </w:rPr>
      </w:pPr>
    </w:p>
    <w:p w:rsidR="002D5633" w:rsidRPr="00C425B1" w:rsidRDefault="002D5633" w:rsidP="002D5633">
      <w:pPr>
        <w:spacing w:after="0" w:line="240" w:lineRule="auto"/>
        <w:jc w:val="both"/>
        <w:rPr>
          <w:rFonts w:ascii="Times New Roman" w:eastAsia="Times New Roman" w:hAnsi="Times New Roman" w:cs="Times New Roman"/>
          <w:szCs w:val="24"/>
          <w:lang w:val="uk-UA" w:eastAsia="ru-RU"/>
        </w:rPr>
      </w:pPr>
    </w:p>
    <w:p w:rsidR="002D5633" w:rsidRPr="00C425B1" w:rsidRDefault="002D5633" w:rsidP="002D5633">
      <w:pPr>
        <w:spacing w:after="0" w:line="240" w:lineRule="auto"/>
        <w:jc w:val="center"/>
        <w:rPr>
          <w:rFonts w:ascii="Times New Roman" w:eastAsia="Times New Roman" w:hAnsi="Times New Roman" w:cs="Times New Roman"/>
          <w:szCs w:val="24"/>
          <w:lang w:val="uk-UA" w:eastAsia="ru-RU"/>
        </w:rPr>
      </w:pPr>
      <w:r w:rsidRPr="00C425B1">
        <w:rPr>
          <w:rFonts w:ascii="Times New Roman" w:eastAsia="Times New Roman" w:hAnsi="Times New Roman" w:cs="Times New Roman"/>
          <w:szCs w:val="24"/>
          <w:lang w:val="uk-UA" w:eastAsia="ru-RU"/>
        </w:rPr>
        <w:t>3.</w:t>
      </w:r>
    </w:p>
    <w:p w:rsidR="002D5633" w:rsidRPr="00C425B1" w:rsidRDefault="002D5633" w:rsidP="002D5633">
      <w:pPr>
        <w:spacing w:after="0" w:line="240" w:lineRule="auto"/>
        <w:ind w:firstLine="708"/>
        <w:jc w:val="both"/>
        <w:rPr>
          <w:rFonts w:ascii="Times New Roman" w:eastAsia="Times New Roman" w:hAnsi="Times New Roman" w:cs="Times New Roman"/>
          <w:szCs w:val="24"/>
          <w:lang w:val="uk-UA" w:eastAsia="ru-RU"/>
        </w:rPr>
      </w:pPr>
      <w:r w:rsidRPr="00C425B1">
        <w:rPr>
          <w:rFonts w:ascii="Times New Roman" w:eastAsia="Times New Roman" w:hAnsi="Times New Roman" w:cs="Times New Roman"/>
          <w:szCs w:val="24"/>
          <w:lang w:val="uk-UA" w:eastAsia="ru-RU"/>
        </w:rPr>
        <w:t xml:space="preserve">Ключовим у контексті конституційного подання є правове обґрунтування  невідповідності Конституції України (конституційності) того чи іншого правового акта (його окремих положень), додержання конституційної процедури розгляду, ухвалення або набрання ним чинності, доведення практичної необхідності в офіційному тлумаченні норм Конституції України та законів України. Суб’єкт права на конституційне подання повинен навести переконливі доводи на підтвердження таких тверджень. Не вважається обгрунтуванням просте посилання на статті Конституції України без чіткої вказівки, у чому полягає невідповідність їм положень нормативного акту або у чому виявилося порушення вимог Конституції України при його прийнятті. </w:t>
      </w:r>
    </w:p>
    <w:p w:rsidR="002D5633" w:rsidRPr="00C425B1" w:rsidRDefault="002D5633" w:rsidP="002D5633">
      <w:pPr>
        <w:spacing w:after="0" w:line="240" w:lineRule="auto"/>
        <w:ind w:firstLine="708"/>
        <w:jc w:val="both"/>
        <w:rPr>
          <w:rFonts w:ascii="Times New Roman" w:eastAsia="Times New Roman" w:hAnsi="Times New Roman" w:cs="Times New Roman"/>
          <w:szCs w:val="24"/>
          <w:lang w:val="uk-UA" w:eastAsia="ru-RU"/>
        </w:rPr>
      </w:pPr>
      <w:r w:rsidRPr="00C425B1">
        <w:rPr>
          <w:rFonts w:ascii="Times New Roman" w:eastAsia="Times New Roman" w:hAnsi="Times New Roman" w:cs="Times New Roman"/>
          <w:szCs w:val="24"/>
          <w:lang w:val="uk-UA" w:eastAsia="ru-RU"/>
        </w:rPr>
        <w:t xml:space="preserve">Нерідко суб’єкти права на конституційне подання заявляють про  неконституційність нормативного акту або його окремого положення,  тоді як фактично обгрунтовується і має місце їх невідповідність законам України. Особливо часто це трапляється у випадках обґрунтування неконституційності нормативних актів Кабінету Міністрів України. При внесенні таких конституційних подань потрібно чітко показати, що з прийняттям оспорюваного нормативного акту виявилися порушеними не тільки норми законів (що майже завжди має місце), а саме положення Конституції України; що суб’єкт, який прийняв такий нормативний акт, вийшов за межі своїх повноважень, передбачених Конституцією, або перебрав на себе повноваження іншого суб’єкта, закріплені в Конституції. За відсутності такої вказівки Конституційний Суд України відмовляє у відкритті конституційного провадження на підставі  пункту 3 статті 45 Закону (стаття 14 Закону прямо зазначає, що до повноважень Конституційного Суду України не належать питання щодо законності актів органів державної влади, органів влади Автономної Республіки Крим та органів місцевого самоврядування, а також інші питання, віднесені до компетенції судів загальної юрисдикції). Не є також обгрунтуванням неконституційності нормативного акту твердження про порушення суб’єктом, що його прийняв, законодавчих норм  з одночасною вказівкою на статті Конституції України, які зобов’язують цих суб’єктів діяти відповідно до Конституції та законів України. Будь-яку неузгодженість з вимогами закону при прийнятті нормативного акту не можна автоматично вважати порушенням норм Конституції України і відповідно стверджувати, що цей акт є неконституційним.    </w:t>
      </w:r>
    </w:p>
    <w:p w:rsidR="002D5633" w:rsidRPr="00C425B1" w:rsidRDefault="002D5633" w:rsidP="002D5633">
      <w:pPr>
        <w:spacing w:after="0" w:line="240" w:lineRule="auto"/>
        <w:jc w:val="both"/>
        <w:rPr>
          <w:rFonts w:ascii="Times New Roman" w:eastAsia="Times New Roman" w:hAnsi="Times New Roman" w:cs="Times New Roman"/>
          <w:szCs w:val="24"/>
          <w:lang w:val="uk-UA" w:eastAsia="ru-RU"/>
        </w:rPr>
      </w:pPr>
    </w:p>
    <w:p w:rsidR="002D5633" w:rsidRPr="00C425B1" w:rsidRDefault="002D5633" w:rsidP="002D5633">
      <w:pPr>
        <w:spacing w:after="0" w:line="240" w:lineRule="auto"/>
        <w:ind w:firstLine="708"/>
        <w:jc w:val="both"/>
        <w:rPr>
          <w:rFonts w:ascii="Times New Roman" w:eastAsia="Times New Roman" w:hAnsi="Times New Roman" w:cs="Times New Roman"/>
          <w:szCs w:val="24"/>
          <w:lang w:val="uk-UA" w:eastAsia="ru-RU"/>
        </w:rPr>
      </w:pPr>
      <w:r w:rsidRPr="00C425B1">
        <w:rPr>
          <w:rFonts w:ascii="Times New Roman" w:eastAsia="Times New Roman" w:hAnsi="Times New Roman" w:cs="Times New Roman"/>
          <w:szCs w:val="24"/>
          <w:lang w:val="uk-UA" w:eastAsia="ru-RU"/>
        </w:rPr>
        <w:t xml:space="preserve">Суб’єкти  права на конституційне подання припускаються також певних помилок при внесенні клопотань щодо офіційного тлумачення положень Конституції та законів України. Вносячи такі клопотання (особливо з вимогою тлумачення положень законів України), вони нерідко  прагнуть отримати пояснення, як ці положення мають бути застосовані на практиці, тобто як вони можуть бути використані для юридичної оцінки і кваліфікації обставин конкретної або типової юридичної справи. У таких випадках Конституційний Суд України відмовляє у відкритті конституційного провадження з поясненням, що у конституційному поданні фактично поставлене питання про надання юридичної консультації,  чого Конституційний Суд України робити не уповноважений. При внесенні такого роду конституційних подань розповсюдженою є також помилка, коли у них  вказується  на колізії або прогалини, що мають місце у законодавстві і ставиться питання про усунення таких шляхом інтерпретації відповідних правових норм. У таких випадках Конституційний Суд України  вимушений відмовляти у відкритті конституційного провадження, вказуючи, що порушене питання є компетенцією законодавця. </w:t>
      </w:r>
    </w:p>
    <w:p w:rsidR="002D5633" w:rsidRPr="00C425B1" w:rsidRDefault="002D5633" w:rsidP="002D5633">
      <w:pPr>
        <w:spacing w:after="0" w:line="240" w:lineRule="auto"/>
        <w:jc w:val="both"/>
        <w:rPr>
          <w:rFonts w:ascii="Times New Roman" w:eastAsia="Times New Roman" w:hAnsi="Times New Roman" w:cs="Times New Roman"/>
          <w:szCs w:val="24"/>
          <w:lang w:val="uk-UA" w:eastAsia="ru-RU"/>
        </w:rPr>
      </w:pPr>
    </w:p>
    <w:p w:rsidR="002D5633" w:rsidRPr="00C425B1" w:rsidRDefault="002D5633" w:rsidP="002D5633">
      <w:pPr>
        <w:spacing w:after="0" w:line="240" w:lineRule="auto"/>
        <w:jc w:val="center"/>
        <w:rPr>
          <w:rFonts w:ascii="Times New Roman" w:eastAsia="Times New Roman" w:hAnsi="Times New Roman" w:cs="Times New Roman"/>
          <w:szCs w:val="24"/>
          <w:lang w:val="uk-UA" w:eastAsia="ru-RU"/>
        </w:rPr>
      </w:pPr>
      <w:r w:rsidRPr="00C425B1">
        <w:rPr>
          <w:rFonts w:ascii="Times New Roman" w:eastAsia="Times New Roman" w:hAnsi="Times New Roman" w:cs="Times New Roman"/>
          <w:szCs w:val="24"/>
          <w:lang w:val="uk-UA" w:eastAsia="ru-RU"/>
        </w:rPr>
        <w:t>*******</w:t>
      </w:r>
    </w:p>
    <w:p w:rsidR="002D5633" w:rsidRPr="00C425B1" w:rsidRDefault="002D5633" w:rsidP="002D5633">
      <w:pPr>
        <w:spacing w:after="0" w:line="240" w:lineRule="auto"/>
        <w:jc w:val="both"/>
        <w:rPr>
          <w:rFonts w:ascii="Times New Roman" w:eastAsia="Times New Roman" w:hAnsi="Times New Roman" w:cs="Times New Roman"/>
          <w:szCs w:val="24"/>
          <w:lang w:val="uk-UA" w:eastAsia="ru-RU"/>
        </w:rPr>
      </w:pPr>
    </w:p>
    <w:p w:rsidR="002D5633" w:rsidRPr="00C425B1" w:rsidRDefault="002D5633" w:rsidP="002D5633">
      <w:pPr>
        <w:spacing w:after="0" w:line="240" w:lineRule="auto"/>
        <w:ind w:firstLine="708"/>
        <w:jc w:val="both"/>
        <w:rPr>
          <w:rFonts w:ascii="Times New Roman" w:eastAsia="Times New Roman" w:hAnsi="Times New Roman" w:cs="Times New Roman"/>
          <w:szCs w:val="24"/>
          <w:lang w:val="uk-UA" w:eastAsia="ru-RU"/>
        </w:rPr>
      </w:pPr>
      <w:r w:rsidRPr="00C425B1">
        <w:rPr>
          <w:rFonts w:ascii="Times New Roman" w:eastAsia="Times New Roman" w:hAnsi="Times New Roman" w:cs="Times New Roman"/>
          <w:szCs w:val="24"/>
          <w:lang w:val="uk-UA" w:eastAsia="ru-RU"/>
        </w:rPr>
        <w:t>Як відомо, Закон містить окремі глави, у яких виокремлено конституційні провадження конкретних типів і зазначаються особливості внесення відповідних конституційних подань та процесу  прийняття рішень за ними. Ці особливості, позначені нижче, мають, бути обов’язково враховані суб’єктом права на конституційне подання</w:t>
      </w:r>
      <w:bookmarkStart w:id="1" w:name="Стаття_13__Повноваження_Конституційного_"/>
      <w:bookmarkEnd w:id="1"/>
      <w:r w:rsidRPr="00C425B1">
        <w:rPr>
          <w:rFonts w:ascii="Times New Roman" w:eastAsia="Times New Roman" w:hAnsi="Times New Roman" w:cs="Times New Roman"/>
          <w:szCs w:val="24"/>
          <w:lang w:val="uk-UA" w:eastAsia="ru-RU"/>
        </w:rPr>
        <w:t xml:space="preserve"> поряд із загальними вимогами до конституційних подань, сформульованими у статті 39 Закону, про що йшлося вище.</w:t>
      </w:r>
    </w:p>
    <w:p w:rsidR="002D5633" w:rsidRPr="00C425B1" w:rsidRDefault="002D5633" w:rsidP="002D5633">
      <w:pPr>
        <w:spacing w:after="0" w:line="240" w:lineRule="auto"/>
        <w:jc w:val="both"/>
        <w:rPr>
          <w:rFonts w:ascii="Times New Roman" w:eastAsia="Times New Roman" w:hAnsi="Times New Roman" w:cs="Times New Roman"/>
          <w:szCs w:val="24"/>
          <w:lang w:val="uk-UA" w:eastAsia="ru-RU"/>
        </w:rPr>
      </w:pPr>
    </w:p>
    <w:p w:rsidR="002D5633" w:rsidRPr="00C425B1" w:rsidRDefault="002D5633" w:rsidP="002D5633">
      <w:pPr>
        <w:spacing w:after="0" w:line="240" w:lineRule="auto"/>
        <w:ind w:firstLine="708"/>
        <w:jc w:val="both"/>
        <w:rPr>
          <w:rFonts w:ascii="Times New Roman" w:eastAsia="Times New Roman" w:hAnsi="Times New Roman" w:cs="Times New Roman"/>
          <w:szCs w:val="24"/>
          <w:lang w:val="uk-UA" w:eastAsia="ru-RU"/>
        </w:rPr>
      </w:pPr>
      <w:r w:rsidRPr="00C425B1">
        <w:rPr>
          <w:rFonts w:ascii="Times New Roman" w:eastAsia="Times New Roman" w:hAnsi="Times New Roman" w:cs="Times New Roman"/>
          <w:szCs w:val="24"/>
          <w:lang w:val="uk-UA" w:eastAsia="ru-RU"/>
        </w:rPr>
        <w:t xml:space="preserve">Отже, розділ </w:t>
      </w:r>
      <w:r w:rsidRPr="00C425B1">
        <w:rPr>
          <w:rFonts w:ascii="Times New Roman" w:eastAsia="Times New Roman" w:hAnsi="Times New Roman" w:cs="Times New Roman"/>
          <w:szCs w:val="24"/>
          <w:lang w:val="en-US" w:eastAsia="ru-RU"/>
        </w:rPr>
        <w:t>III</w:t>
      </w:r>
      <w:r w:rsidRPr="00C425B1">
        <w:rPr>
          <w:rFonts w:ascii="Times New Roman" w:eastAsia="Times New Roman" w:hAnsi="Times New Roman" w:cs="Times New Roman"/>
          <w:szCs w:val="24"/>
          <w:lang w:val="uk-UA" w:eastAsia="ru-RU"/>
        </w:rPr>
        <w:t xml:space="preserve"> Закону передбачає особливості конституційного провадження: </w:t>
      </w:r>
    </w:p>
    <w:p w:rsidR="002D5633" w:rsidRPr="00C425B1" w:rsidRDefault="002D5633" w:rsidP="002D5633">
      <w:pPr>
        <w:spacing w:after="0" w:line="240" w:lineRule="auto"/>
        <w:jc w:val="both"/>
        <w:rPr>
          <w:rFonts w:ascii="Times New Roman" w:eastAsia="Times New Roman" w:hAnsi="Times New Roman" w:cs="Times New Roman"/>
          <w:szCs w:val="24"/>
          <w:lang w:val="uk-UA" w:eastAsia="ru-RU"/>
        </w:rPr>
      </w:pPr>
    </w:p>
    <w:p w:rsidR="002D5633" w:rsidRPr="00C425B1" w:rsidRDefault="002D5633" w:rsidP="002D5633">
      <w:pPr>
        <w:spacing w:after="0" w:line="240" w:lineRule="auto"/>
        <w:ind w:firstLine="708"/>
        <w:jc w:val="both"/>
        <w:rPr>
          <w:rFonts w:ascii="Times New Roman" w:eastAsia="Times New Roman" w:hAnsi="Times New Roman" w:cs="Times New Roman"/>
          <w:i/>
          <w:szCs w:val="24"/>
          <w:u w:val="single"/>
          <w:lang w:val="uk-UA" w:eastAsia="ru-RU"/>
        </w:rPr>
      </w:pPr>
      <w:r w:rsidRPr="00C425B1">
        <w:rPr>
          <w:rFonts w:ascii="Times New Roman" w:eastAsia="Times New Roman" w:hAnsi="Times New Roman" w:cs="Times New Roman"/>
          <w:i/>
          <w:szCs w:val="24"/>
          <w:u w:val="single"/>
          <w:lang w:val="uk-UA" w:eastAsia="ru-RU"/>
        </w:rPr>
        <w:t>а) щодо конституційності законів та інших правових актів Верховної Ради України, актів Президента України, актів Кабінету Міністрів України, правових актів Верховної Ради Автономної Республіки Крим.</w:t>
      </w:r>
    </w:p>
    <w:p w:rsidR="002D5633" w:rsidRPr="00C425B1" w:rsidRDefault="002D5633" w:rsidP="002D5633">
      <w:pPr>
        <w:spacing w:after="0" w:line="240" w:lineRule="auto"/>
        <w:jc w:val="both"/>
        <w:rPr>
          <w:rFonts w:ascii="Times New Roman" w:eastAsia="Times New Roman" w:hAnsi="Times New Roman" w:cs="Times New Roman"/>
          <w:szCs w:val="24"/>
          <w:lang w:val="uk-UA" w:eastAsia="ru-RU"/>
        </w:rPr>
      </w:pPr>
    </w:p>
    <w:p w:rsidR="002D5633" w:rsidRPr="00C425B1" w:rsidRDefault="002D5633" w:rsidP="002D5633">
      <w:pPr>
        <w:spacing w:after="0" w:line="240" w:lineRule="auto"/>
        <w:ind w:firstLine="708"/>
        <w:jc w:val="both"/>
        <w:rPr>
          <w:rFonts w:ascii="Times New Roman" w:eastAsia="Times New Roman" w:hAnsi="Times New Roman" w:cs="Times New Roman"/>
          <w:szCs w:val="24"/>
          <w:lang w:val="uk-UA" w:eastAsia="ru-RU"/>
        </w:rPr>
      </w:pPr>
      <w:r w:rsidRPr="00C425B1">
        <w:rPr>
          <w:rFonts w:ascii="Times New Roman" w:eastAsia="Times New Roman" w:hAnsi="Times New Roman" w:cs="Times New Roman"/>
          <w:szCs w:val="24"/>
          <w:lang w:val="uk-UA" w:eastAsia="ru-RU"/>
        </w:rPr>
        <w:t>Конституційне подання у цьому випадку повинно містити твердження про неконституційність законів, інших правових актів Верховної Ради України, актів Президента України, актів Кабінету Міністрів України, правових актів Верховної Ради Автономної Республіки Крим, а саме -  включати твердження щодо порушення встановленої Конституцією України процедури їх розгляду, ухвалення або набрання ними чинності; перевищення конституційних повноважень уповноважених на те суб’єктів владних повноважень при їх прийнятті. Аргументи конституційного подання повинні чітко вказувати на невідповідність згаданих нормативних актів конкретним положенням Конституції України або їх сукупності.</w:t>
      </w:r>
    </w:p>
    <w:p w:rsidR="002D5633" w:rsidRPr="00C425B1" w:rsidRDefault="002D5633" w:rsidP="002D5633">
      <w:pPr>
        <w:spacing w:after="0" w:line="240" w:lineRule="auto"/>
        <w:jc w:val="both"/>
        <w:rPr>
          <w:rFonts w:ascii="Times New Roman" w:eastAsia="Times New Roman" w:hAnsi="Times New Roman" w:cs="Times New Roman"/>
          <w:szCs w:val="24"/>
          <w:lang w:val="uk-UA" w:eastAsia="ru-RU"/>
        </w:rPr>
      </w:pPr>
    </w:p>
    <w:p w:rsidR="002D5633" w:rsidRPr="00C425B1" w:rsidRDefault="002D5633" w:rsidP="002D5633">
      <w:pPr>
        <w:spacing w:after="0" w:line="240" w:lineRule="auto"/>
        <w:ind w:firstLine="708"/>
        <w:jc w:val="both"/>
        <w:rPr>
          <w:rFonts w:ascii="Times New Roman" w:eastAsia="Times New Roman" w:hAnsi="Times New Roman" w:cs="Times New Roman"/>
          <w:i/>
          <w:szCs w:val="24"/>
          <w:lang w:val="uk-UA" w:eastAsia="ru-RU"/>
        </w:rPr>
      </w:pPr>
      <w:r w:rsidRPr="00C425B1">
        <w:rPr>
          <w:rFonts w:ascii="Times New Roman" w:eastAsia="Times New Roman" w:hAnsi="Times New Roman" w:cs="Times New Roman"/>
          <w:b/>
          <w:i/>
          <w:szCs w:val="24"/>
          <w:lang w:val="uk-UA" w:eastAsia="ru-RU"/>
        </w:rPr>
        <w:t>Приклад з практики Конституційного Суду України:</w:t>
      </w:r>
      <w:r w:rsidRPr="00C425B1">
        <w:rPr>
          <w:rFonts w:ascii="Times New Roman" w:eastAsia="Times New Roman" w:hAnsi="Times New Roman" w:cs="Times New Roman"/>
          <w:i/>
          <w:szCs w:val="24"/>
          <w:lang w:val="uk-UA" w:eastAsia="ru-RU"/>
        </w:rPr>
        <w:t xml:space="preserve"> «Фактично, щоб відповісти на порушене в конституційному поданні питання, Конституційний Суд України, насамперед, повинен перевірити відповідність оспорюваних актів вимогам норм зазначених законів України (тобто їх законність) і в разі визнання цих положень незаконними дійти на цій підставі висновку про їх неконституційність. Проте згідно зі статтею 14 Закону України „Про Конституційний Суд України“ до повноважень Конституційного Суду України не належать питання щодо законності актів органів державної влади (зокрема і Кабінету Міністрів України), органів влади Автономної Республіки Крим та органів місцевого самоврядування, а також інші питання, віднесені до компетенції судів загальної юрисдикції“ (абзаци другий-четвертий пункту 3 мотивувальної частини Ухвали Конституційного Суду України про відмову у відкритті конституційного провадження у справі від 2 липня 2008 року № 25-у/2008).</w:t>
      </w:r>
    </w:p>
    <w:p w:rsidR="002D5633" w:rsidRPr="00C425B1" w:rsidRDefault="002D5633" w:rsidP="002D5633">
      <w:pPr>
        <w:spacing w:after="0" w:line="240" w:lineRule="auto"/>
        <w:jc w:val="both"/>
        <w:rPr>
          <w:rFonts w:ascii="Times New Roman" w:eastAsia="Times New Roman" w:hAnsi="Times New Roman" w:cs="Times New Roman"/>
          <w:szCs w:val="24"/>
          <w:lang w:val="uk-UA" w:eastAsia="ru-RU"/>
        </w:rPr>
      </w:pPr>
    </w:p>
    <w:p w:rsidR="002D5633" w:rsidRPr="00C425B1" w:rsidRDefault="002D5633" w:rsidP="002D5633">
      <w:pPr>
        <w:spacing w:after="0" w:line="240" w:lineRule="auto"/>
        <w:jc w:val="both"/>
        <w:rPr>
          <w:rFonts w:ascii="Times New Roman" w:eastAsia="Times New Roman" w:hAnsi="Times New Roman" w:cs="Times New Roman"/>
          <w:szCs w:val="24"/>
          <w:lang w:val="uk-UA" w:eastAsia="ru-RU"/>
        </w:rPr>
      </w:pPr>
    </w:p>
    <w:p w:rsidR="002D5633" w:rsidRPr="00C425B1" w:rsidRDefault="002D5633" w:rsidP="002D5633">
      <w:pPr>
        <w:spacing w:after="0" w:line="240" w:lineRule="auto"/>
        <w:ind w:firstLine="708"/>
        <w:jc w:val="both"/>
        <w:rPr>
          <w:rFonts w:ascii="Times New Roman" w:eastAsia="Times New Roman" w:hAnsi="Times New Roman" w:cs="Times New Roman"/>
          <w:i/>
          <w:szCs w:val="24"/>
          <w:u w:val="single"/>
          <w:lang w:val="uk-UA" w:eastAsia="ru-RU"/>
        </w:rPr>
      </w:pPr>
      <w:r w:rsidRPr="00C425B1">
        <w:rPr>
          <w:rFonts w:ascii="Times New Roman" w:eastAsia="Times New Roman" w:hAnsi="Times New Roman" w:cs="Times New Roman"/>
          <w:i/>
          <w:szCs w:val="24"/>
          <w:u w:val="single"/>
          <w:lang w:val="uk-UA" w:eastAsia="ru-RU"/>
        </w:rPr>
        <w:t>б) щодо конституційності правових актів, що викликають спір стосовно повноважень конституційних органів державної влади України, органів влади Автономної Республіки Крим та органів місцевого самоврядування.</w:t>
      </w:r>
    </w:p>
    <w:p w:rsidR="002D5633" w:rsidRPr="00C425B1" w:rsidRDefault="002D5633" w:rsidP="002D5633">
      <w:pPr>
        <w:spacing w:after="0" w:line="240" w:lineRule="auto"/>
        <w:jc w:val="both"/>
        <w:rPr>
          <w:rFonts w:ascii="Times New Roman" w:eastAsia="Times New Roman" w:hAnsi="Times New Roman" w:cs="Times New Roman"/>
          <w:szCs w:val="24"/>
          <w:lang w:val="uk-UA" w:eastAsia="ru-RU"/>
        </w:rPr>
      </w:pPr>
    </w:p>
    <w:p w:rsidR="002D5633" w:rsidRPr="00C425B1" w:rsidRDefault="002D5633" w:rsidP="002D5633">
      <w:pPr>
        <w:spacing w:after="0" w:line="240" w:lineRule="auto"/>
        <w:ind w:firstLine="708"/>
        <w:jc w:val="both"/>
        <w:rPr>
          <w:rFonts w:ascii="Times New Roman" w:eastAsia="Times New Roman" w:hAnsi="Times New Roman" w:cs="Times New Roman"/>
          <w:szCs w:val="24"/>
          <w:lang w:val="uk-UA" w:eastAsia="ru-RU"/>
        </w:rPr>
      </w:pPr>
      <w:r w:rsidRPr="00C425B1">
        <w:rPr>
          <w:rFonts w:ascii="Times New Roman" w:eastAsia="Times New Roman" w:hAnsi="Times New Roman" w:cs="Times New Roman"/>
          <w:szCs w:val="24"/>
          <w:lang w:val="uk-UA" w:eastAsia="ru-RU"/>
        </w:rPr>
        <w:t xml:space="preserve"> Стаття 75 Закону передбачає, що підставою для конституційного подання  в даному випадку є наявність спору стосовно повноважень конституційних органів державної влади України, органів влади Автономної Республіки Крим та  органів місцевого самоврядування, якщо суб’єкт права на конституційне подання вважає, що закони та інші правові акти Верховної Ради України, акти Президента України, акти Кабінету Міністрів України, правові акти Верховної Ради Автономної Республіки Крим встановлюють повноваження зазначених органів, які не відповідають Конституції України. Таке конституційне подання повинне доводити те, що конкретне повноваження, передбачене Конституцією України за одним конституційним органом влади,  в результаті прийняття закону або іншого нормативного акту виявилося закріпленим за іншим.    </w:t>
      </w:r>
    </w:p>
    <w:p w:rsidR="002D5633" w:rsidRPr="00C425B1" w:rsidRDefault="002D5633" w:rsidP="002D5633">
      <w:pPr>
        <w:spacing w:after="0" w:line="240" w:lineRule="auto"/>
        <w:jc w:val="both"/>
        <w:rPr>
          <w:rFonts w:ascii="Times New Roman" w:eastAsia="Times New Roman" w:hAnsi="Times New Roman" w:cs="Times New Roman"/>
          <w:szCs w:val="24"/>
          <w:lang w:val="uk-UA" w:eastAsia="ru-RU"/>
        </w:rPr>
      </w:pPr>
    </w:p>
    <w:p w:rsidR="002D5633" w:rsidRPr="00C425B1" w:rsidRDefault="002D5633" w:rsidP="002D5633">
      <w:pPr>
        <w:spacing w:after="0" w:line="240" w:lineRule="auto"/>
        <w:ind w:firstLine="708"/>
        <w:jc w:val="both"/>
        <w:rPr>
          <w:rFonts w:ascii="Times New Roman" w:eastAsia="Times New Roman" w:hAnsi="Times New Roman" w:cs="Times New Roman"/>
          <w:i/>
          <w:szCs w:val="24"/>
          <w:lang w:val="uk-UA" w:eastAsia="ru-RU"/>
        </w:rPr>
      </w:pPr>
      <w:r w:rsidRPr="00C425B1">
        <w:rPr>
          <w:rFonts w:ascii="Times New Roman" w:eastAsia="Times New Roman" w:hAnsi="Times New Roman" w:cs="Times New Roman"/>
          <w:b/>
          <w:i/>
          <w:szCs w:val="24"/>
          <w:lang w:val="uk-UA" w:eastAsia="ru-RU"/>
        </w:rPr>
        <w:t>Приклади з практики Конституційного Суду України:</w:t>
      </w:r>
      <w:r w:rsidRPr="00C425B1">
        <w:rPr>
          <w:rFonts w:ascii="Times New Roman" w:eastAsia="Times New Roman" w:hAnsi="Times New Roman" w:cs="Times New Roman"/>
          <w:i/>
          <w:szCs w:val="24"/>
          <w:lang w:val="uk-UA" w:eastAsia="ru-RU"/>
        </w:rPr>
        <w:t xml:space="preserve"> Народні депутати України зазначають, що цей спір стосується конституційних повноважень Президента України і Кабінету Міністрів України, але в конституційному поданні вони не вказали на передбачену статтею 75 Закону України „Про Конституційний Суд України“ підставу для конституційного подання в таких спорах, зокрема не навели аргументів, які свідчили б про те, що Указом встановлено повноваження Президента України та/або Кабінету Міністрів України. „Як видно зі змісту Указу, в ньому передбачено лише організаційні доручення стосовно деяких заходів щодо розвитку автомобільних доріг в Україні, які не спрямовані на зміну функцій, повноважень чи втручання в компетенцію Кабінету Міністрів України або на його підміну як вищого органу в системі виконавчої влади“ (підпункти 3.1 – 3.4 пункту 3 мотивувальної частини Ухвали Конституційного Суду України про відмову у відкритті конституційного провадження у справі від 19 червня 2008 року № 21-у ).</w:t>
      </w:r>
    </w:p>
    <w:p w:rsidR="002D5633" w:rsidRPr="00C425B1" w:rsidRDefault="002D5633" w:rsidP="002D5633">
      <w:pPr>
        <w:spacing w:after="0" w:line="240" w:lineRule="auto"/>
        <w:ind w:firstLine="708"/>
        <w:jc w:val="both"/>
        <w:rPr>
          <w:rFonts w:ascii="Times New Roman" w:eastAsia="Times New Roman" w:hAnsi="Times New Roman" w:cs="Times New Roman"/>
          <w:i/>
          <w:szCs w:val="24"/>
          <w:lang w:val="uk-UA" w:eastAsia="ru-RU"/>
        </w:rPr>
      </w:pPr>
      <w:r w:rsidRPr="00C425B1">
        <w:rPr>
          <w:rFonts w:ascii="Times New Roman" w:eastAsia="Times New Roman" w:hAnsi="Times New Roman" w:cs="Times New Roman"/>
          <w:i/>
          <w:szCs w:val="24"/>
          <w:lang w:val="uk-UA" w:eastAsia="ru-RU"/>
        </w:rPr>
        <w:t>„Автори клопотання в конституційному поданні не навели такого обґрунтування невідповідності Указу положенням статей 6, 8, 19, 116 Конституції України, зокрема щодо відсутності у Президента України права створювати для реалізації своїх повноважень робочу групу з підготовки пропозицій главі держави з тих чи інших питань зовнішньої політики як консультативний, дорадчий чи допоміжний орган (службу) за умов, що вона фінансується у межах коштів, передбачених у Державному бюджеті України (пункт 28 частини першої статті 106 Конституції України), наявності у робочої групи владних повноважень. Не наведено й правових обґрунтувань тверджень, що Президент України, надавши робочій групі право на збір інформації, здійснює управління об’єктами державної власності. Що стосується статті 3 Указу, то суб’єкт права на конституційне подання, по суті, ставить питання про її невідповідність Закону України „Про міжнародні договори України“, тобто про незаконність положення цього Указу, що не є предметом розгляду Конституційним Судом України“ (абзаци третій, четвертий пункту 3 мотивувальної частини Ухвали Конституційного Суду України про відмову у відкритті конституційного провадження у справі від 3 квітня 2008 року № 11-у/2008)</w:t>
      </w:r>
    </w:p>
    <w:p w:rsidR="002D5633" w:rsidRPr="00C425B1" w:rsidRDefault="002D5633" w:rsidP="002D5633">
      <w:pPr>
        <w:spacing w:after="0" w:line="240" w:lineRule="auto"/>
        <w:jc w:val="both"/>
        <w:rPr>
          <w:rFonts w:ascii="Times New Roman" w:eastAsia="Times New Roman" w:hAnsi="Times New Roman" w:cs="Times New Roman"/>
          <w:i/>
          <w:szCs w:val="24"/>
          <w:lang w:val="uk-UA" w:eastAsia="ru-RU"/>
        </w:rPr>
      </w:pPr>
    </w:p>
    <w:p w:rsidR="002D5633" w:rsidRPr="00C425B1" w:rsidRDefault="002D5633" w:rsidP="002D5633">
      <w:pPr>
        <w:spacing w:after="0" w:line="240" w:lineRule="auto"/>
        <w:jc w:val="both"/>
        <w:rPr>
          <w:rFonts w:ascii="Times New Roman" w:eastAsia="Times New Roman" w:hAnsi="Times New Roman" w:cs="Times New Roman"/>
          <w:szCs w:val="24"/>
          <w:lang w:val="uk-UA" w:eastAsia="ru-RU"/>
        </w:rPr>
      </w:pPr>
      <w:bookmarkStart w:id="2" w:name="Стаття_74__Референдум_не_допускається_що"/>
      <w:bookmarkStart w:id="3" w:name="Стаття_73__Виключно_всеукраїнським_рефер"/>
      <w:bookmarkStart w:id="4" w:name="Стаття_72__Всеукраїнський_референдум_при"/>
      <w:bookmarkStart w:id="5" w:name="Р_о_з_д_і_л_III"/>
      <w:bookmarkEnd w:id="2"/>
      <w:bookmarkEnd w:id="3"/>
      <w:bookmarkEnd w:id="4"/>
      <w:bookmarkEnd w:id="5"/>
    </w:p>
    <w:p w:rsidR="002D5633" w:rsidRPr="00C425B1" w:rsidRDefault="002D5633" w:rsidP="002D5633">
      <w:pPr>
        <w:spacing w:after="0" w:line="240" w:lineRule="auto"/>
        <w:ind w:firstLine="708"/>
        <w:jc w:val="both"/>
        <w:rPr>
          <w:rFonts w:ascii="Times New Roman" w:eastAsia="Times New Roman" w:hAnsi="Times New Roman" w:cs="Times New Roman"/>
          <w:i/>
          <w:szCs w:val="24"/>
          <w:u w:val="single"/>
          <w:lang w:val="uk-UA" w:eastAsia="ru-RU"/>
        </w:rPr>
      </w:pPr>
      <w:r w:rsidRPr="00C425B1">
        <w:rPr>
          <w:rFonts w:ascii="Times New Roman" w:eastAsia="Times New Roman" w:hAnsi="Times New Roman" w:cs="Times New Roman"/>
          <w:i/>
          <w:szCs w:val="24"/>
          <w:u w:val="single"/>
          <w:lang w:val="uk-UA" w:eastAsia="ru-RU"/>
        </w:rPr>
        <w:t>в) щодо відповідності норм чинного законодавства принципам і нормам Конституції України стосовно прав та свобод людини і громадянина.</w:t>
      </w:r>
    </w:p>
    <w:p w:rsidR="002D5633" w:rsidRPr="00C425B1" w:rsidRDefault="002D5633" w:rsidP="002D5633">
      <w:pPr>
        <w:spacing w:after="0" w:line="240" w:lineRule="auto"/>
        <w:jc w:val="both"/>
        <w:rPr>
          <w:rFonts w:ascii="Times New Roman" w:eastAsia="Times New Roman" w:hAnsi="Times New Roman" w:cs="Times New Roman"/>
          <w:szCs w:val="24"/>
          <w:lang w:val="uk-UA" w:eastAsia="ru-RU"/>
        </w:rPr>
      </w:pPr>
    </w:p>
    <w:p w:rsidR="002D5633" w:rsidRPr="00C425B1" w:rsidRDefault="002D5633" w:rsidP="002D5633">
      <w:pPr>
        <w:spacing w:after="0" w:line="240" w:lineRule="auto"/>
        <w:ind w:firstLine="708"/>
        <w:jc w:val="both"/>
        <w:rPr>
          <w:rFonts w:ascii="Times New Roman" w:eastAsia="Times New Roman" w:hAnsi="Times New Roman" w:cs="Times New Roman"/>
          <w:szCs w:val="24"/>
          <w:lang w:val="uk-UA" w:eastAsia="ru-RU"/>
        </w:rPr>
      </w:pPr>
      <w:r w:rsidRPr="00C425B1">
        <w:rPr>
          <w:rFonts w:ascii="Times New Roman" w:eastAsia="Times New Roman" w:hAnsi="Times New Roman" w:cs="Times New Roman"/>
          <w:szCs w:val="24"/>
          <w:lang w:val="uk-UA" w:eastAsia="ru-RU"/>
        </w:rPr>
        <w:t xml:space="preserve">У таких випадках у конституційному поданні має бути показана  наявність спірних питань щодо конституційності прийнятих і оприлюднених у встановленому порядку законів, інших правових актів; спірних питань щодо конституційності правових актів, виявлених у процесі загального судочинства; спірних питань щодо конституційності правових актів, виявлених органами виконавчої влади у процесі їх застосування та Уповноваженим Верховної Ради України з прав людини у процесі його діяльності (стаття 82 Закону). Такі спірні питання виникають у разі наявності ознак того, що прийняті закони чи інші нормативні акти обмежують, заважають реалізації або прямо порушують права, свободи людини і громадянина, закріплених, зокрема, в розділі II Конституції України.   </w:t>
      </w:r>
    </w:p>
    <w:p w:rsidR="002D5633" w:rsidRPr="00C425B1" w:rsidRDefault="002D5633" w:rsidP="002D5633">
      <w:pPr>
        <w:spacing w:after="0" w:line="240" w:lineRule="auto"/>
        <w:jc w:val="both"/>
        <w:rPr>
          <w:rFonts w:ascii="Times New Roman" w:eastAsia="Times New Roman" w:hAnsi="Times New Roman" w:cs="Times New Roman"/>
          <w:szCs w:val="24"/>
          <w:lang w:val="uk-UA" w:eastAsia="ru-RU"/>
        </w:rPr>
      </w:pPr>
    </w:p>
    <w:p w:rsidR="002D5633" w:rsidRPr="00C425B1" w:rsidRDefault="002D5633" w:rsidP="002D5633">
      <w:pPr>
        <w:spacing w:after="0" w:line="240" w:lineRule="auto"/>
        <w:ind w:firstLine="708"/>
        <w:jc w:val="both"/>
        <w:rPr>
          <w:rFonts w:ascii="Times New Roman" w:eastAsia="Times New Roman" w:hAnsi="Times New Roman" w:cs="Times New Roman"/>
          <w:i/>
          <w:szCs w:val="24"/>
          <w:u w:val="single"/>
          <w:lang w:val="uk-UA" w:eastAsia="ru-RU"/>
        </w:rPr>
      </w:pPr>
      <w:r w:rsidRPr="00C425B1">
        <w:rPr>
          <w:rFonts w:ascii="Times New Roman" w:eastAsia="Times New Roman" w:hAnsi="Times New Roman" w:cs="Times New Roman"/>
          <w:i/>
          <w:szCs w:val="24"/>
          <w:u w:val="single"/>
          <w:lang w:val="uk-UA" w:eastAsia="ru-RU"/>
        </w:rPr>
        <w:t>г) щодо вимоги у наданні офіційного тлумачення Конституції та законів України.</w:t>
      </w:r>
    </w:p>
    <w:p w:rsidR="002D5633" w:rsidRPr="00C425B1" w:rsidRDefault="002D5633" w:rsidP="002D5633">
      <w:pPr>
        <w:spacing w:after="0" w:line="240" w:lineRule="auto"/>
        <w:jc w:val="both"/>
        <w:rPr>
          <w:rFonts w:ascii="Times New Roman" w:eastAsia="Times New Roman" w:hAnsi="Times New Roman" w:cs="Times New Roman"/>
          <w:szCs w:val="24"/>
          <w:lang w:val="uk-UA" w:eastAsia="ru-RU"/>
        </w:rPr>
      </w:pPr>
    </w:p>
    <w:p w:rsidR="002D5633" w:rsidRPr="00C425B1" w:rsidRDefault="002D5633" w:rsidP="002D5633">
      <w:pPr>
        <w:spacing w:after="0" w:line="240" w:lineRule="auto"/>
        <w:ind w:firstLine="708"/>
        <w:jc w:val="both"/>
        <w:rPr>
          <w:rFonts w:ascii="Times New Roman" w:eastAsia="Times New Roman" w:hAnsi="Times New Roman" w:cs="Times New Roman"/>
          <w:szCs w:val="24"/>
          <w:lang w:val="uk-UA" w:eastAsia="ru-RU"/>
        </w:rPr>
      </w:pPr>
      <w:r w:rsidRPr="00C425B1">
        <w:rPr>
          <w:rFonts w:ascii="Times New Roman" w:eastAsia="Times New Roman" w:hAnsi="Times New Roman" w:cs="Times New Roman"/>
          <w:szCs w:val="24"/>
          <w:lang w:val="uk-UA" w:eastAsia="ru-RU"/>
        </w:rPr>
        <w:t>Конституційне подання щодо офіційного тлумачення Конституції України та законів України повинно містити твердження щодо практичної необхідності  у з’ясуванні або роз’ясненні, офіційній інтерпретації положень Конституції України та законів України, показ того, що неясний, суперечливий зміст цих положень (узятих окремо або у системному,  тісному логічному зв’язку одних положень Конституції та законів України з іншими) робить неможливим їх застосування або приводить до прийняття різних за змістом рішень правового характеру.  Потреба у офіційному тлумаченні пов’язана з практичною необхідністю правильного застосування Конституції та законів України у процесі регулювання певних правовідносин</w:t>
      </w:r>
      <w:r w:rsidRPr="00C425B1">
        <w:rPr>
          <w:rFonts w:ascii="Times New Roman" w:eastAsia="Times New Roman" w:hAnsi="Times New Roman" w:cs="Times New Roman"/>
          <w:szCs w:val="24"/>
          <w:vertAlign w:val="superscript"/>
          <w:lang w:val="uk-UA" w:eastAsia="ru-RU"/>
        </w:rPr>
        <w:footnoteReference w:id="5"/>
      </w:r>
      <w:r w:rsidRPr="00C425B1">
        <w:rPr>
          <w:rFonts w:ascii="Times New Roman" w:eastAsia="Times New Roman" w:hAnsi="Times New Roman" w:cs="Times New Roman"/>
          <w:szCs w:val="24"/>
          <w:vertAlign w:val="superscript"/>
          <w:lang w:val="uk-UA" w:eastAsia="ru-RU"/>
        </w:rPr>
        <w:t>[4]</w:t>
      </w:r>
      <w:r w:rsidRPr="00C425B1">
        <w:rPr>
          <w:rFonts w:ascii="Times New Roman" w:eastAsia="Times New Roman" w:hAnsi="Times New Roman" w:cs="Times New Roman"/>
          <w:szCs w:val="24"/>
          <w:lang w:val="uk-UA" w:eastAsia="ru-RU"/>
        </w:rPr>
        <w:t>.</w:t>
      </w:r>
    </w:p>
    <w:p w:rsidR="002D5633" w:rsidRPr="00C425B1" w:rsidRDefault="002D5633" w:rsidP="002D5633">
      <w:pPr>
        <w:spacing w:after="0" w:line="240" w:lineRule="auto"/>
        <w:jc w:val="both"/>
        <w:rPr>
          <w:rFonts w:ascii="Times New Roman" w:eastAsia="Times New Roman" w:hAnsi="Times New Roman" w:cs="Times New Roman"/>
          <w:szCs w:val="24"/>
          <w:lang w:val="uk-UA" w:eastAsia="ru-RU"/>
        </w:rPr>
      </w:pPr>
    </w:p>
    <w:p w:rsidR="002D5633" w:rsidRPr="00C425B1" w:rsidRDefault="002D5633" w:rsidP="002D5633">
      <w:pPr>
        <w:spacing w:after="0" w:line="240" w:lineRule="auto"/>
        <w:ind w:firstLine="708"/>
        <w:jc w:val="both"/>
        <w:rPr>
          <w:rFonts w:ascii="Times New Roman" w:eastAsia="Times New Roman" w:hAnsi="Times New Roman" w:cs="Times New Roman"/>
          <w:i/>
          <w:szCs w:val="24"/>
          <w:lang w:val="uk-UA" w:eastAsia="ru-RU"/>
        </w:rPr>
      </w:pPr>
      <w:r w:rsidRPr="00C425B1">
        <w:rPr>
          <w:rFonts w:ascii="Times New Roman" w:eastAsia="Times New Roman" w:hAnsi="Times New Roman" w:cs="Times New Roman"/>
          <w:b/>
          <w:i/>
          <w:szCs w:val="24"/>
          <w:lang w:val="uk-UA" w:eastAsia="ru-RU"/>
        </w:rPr>
        <w:t>Приклади з практики Конституційного Суду України:</w:t>
      </w:r>
      <w:r w:rsidRPr="00C425B1">
        <w:rPr>
          <w:rFonts w:ascii="Times New Roman" w:eastAsia="Times New Roman" w:hAnsi="Times New Roman" w:cs="Times New Roman"/>
          <w:i/>
          <w:szCs w:val="24"/>
          <w:lang w:val="uk-UA" w:eastAsia="ru-RU"/>
        </w:rPr>
        <w:t xml:space="preserve"> „Твердження суб’єкта права на конституційне подання щодо некоректного використання Президентом України повноваження, передбаченого пунктом 15 частини першої статті 106 Конституції України, не може вважатися правовим обґрунтуванням практичної необхідності у з’ясуванні або роз’ясненні, офіційній інтерпретації зазначених приписів Конституції України. Інших обґрунтувань необхідності в офіційному тлумаченні у конституційному поданні не наведено. Автори клопотання порушили також питання, які не випливають зі змісту пункту 15 частини першої статті 106 та абзацу третього пункту 1 частини першої статті 150 Конституції України, а відносини, яких вони стосуються, підлягають самостійному правовому регулюванню, тобто суб’єкт права на конституційне подання порушив питання, розгляд яких не належить до повноважень Конституційного Суду України“ (підпункти 3.2, 3.3 пункту 3 мотивувальної частини Ухвали Конституційного Суду України про відмову у відкритті від 11 вересня 2008 від 40-у/2008).</w:t>
      </w:r>
    </w:p>
    <w:p w:rsidR="002D5633" w:rsidRPr="00C425B1" w:rsidRDefault="002D5633" w:rsidP="002D5633">
      <w:pPr>
        <w:spacing w:after="0" w:line="240" w:lineRule="auto"/>
        <w:ind w:firstLine="708"/>
        <w:jc w:val="both"/>
        <w:rPr>
          <w:rFonts w:ascii="Times New Roman" w:eastAsia="Times New Roman" w:hAnsi="Times New Roman" w:cs="Times New Roman"/>
          <w:i/>
          <w:szCs w:val="24"/>
          <w:lang w:val="uk-UA" w:eastAsia="ru-RU"/>
        </w:rPr>
      </w:pPr>
      <w:r w:rsidRPr="00C425B1">
        <w:rPr>
          <w:rFonts w:ascii="Times New Roman" w:eastAsia="Times New Roman" w:hAnsi="Times New Roman" w:cs="Times New Roman"/>
          <w:i/>
          <w:szCs w:val="24"/>
          <w:lang w:val="uk-UA" w:eastAsia="ru-RU"/>
        </w:rPr>
        <w:t>„Народні депутати України фактично звертаються з клопотанням до Конституційного Суду України не про необхідність офіційного тлумачення положень пункту „б“ частини п’ятої, частини шостої статті 41, частини другої статті 45 Закону № 1576–ХІІ, абзаців дванадцятого, тринадцятого статті 1, частини першої статті 3, абзаців першого, третього частини четвертої статті 17, абзацу другого частини першої, абзаців першого, другого частини другої статті 18 Закону № 2343–ХІІ, абзацу другого частини другої статті 98, абзаців першого, другого, шостого, сьомого частини другої, абзацу другого частини п’ятої статті 159 Кодексу, а про необхідність усунення наявних неузгодженостей, колізій у змісті їх приписів. Проте відповідно до вимог статей 147, 150 Конституції України, статті 13 Закону України „Про Конституційний Суд України“ усунення колізій у законодавстві не належить до повноважень Конституційного Суду України, про що Конституційний Суд України неодноразово зазначав у своїх ухвалах. Так, в Ухвалі від 30 листопада 2006 року № 16-у/2006 Конституційного Суду України пояснив, що „державна влада в Україні здійснюється на засадах її поділу на законодавчу, виконавчу та судову (частина перша статті 6 Конституції України), а тому Конституційний Суд України не може втручатися у діяльність законодавчого органу державної влади та ухвалювати рішення про наявність колізій у законах України“ (пункт 4 мотивувальної частини)“ (абзаци перший, другий пункту 3 мотивувальної частини Ухвали Конституційного Суду України про відмову у відкритті від 23 вересня 2008 від 43-у/2008 ).</w:t>
      </w:r>
    </w:p>
    <w:p w:rsidR="002D5633" w:rsidRPr="00C425B1" w:rsidRDefault="002D5633" w:rsidP="002D5633">
      <w:pPr>
        <w:spacing w:after="0" w:line="240" w:lineRule="auto"/>
        <w:jc w:val="both"/>
        <w:rPr>
          <w:rFonts w:ascii="Times New Roman" w:eastAsia="Times New Roman" w:hAnsi="Times New Roman" w:cs="Times New Roman"/>
          <w:i/>
          <w:szCs w:val="24"/>
          <w:lang w:val="uk-UA" w:eastAsia="ru-RU"/>
        </w:rPr>
      </w:pPr>
      <w:r w:rsidRPr="00C425B1">
        <w:rPr>
          <w:rFonts w:ascii="Times New Roman" w:eastAsia="Times New Roman" w:hAnsi="Times New Roman" w:cs="Times New Roman"/>
          <w:i/>
          <w:szCs w:val="24"/>
          <w:lang w:val="uk-UA" w:eastAsia="ru-RU"/>
        </w:rPr>
        <w:tab/>
        <w:t>«Натомість  суб'єкт  права  на  конституційне  подання викладає своє розуміння змісту положень частини другої статті 78 Конституції  України, абзацу другого частини  третьої  статті  3 Закону  України "Про статус народного депутата України", частини першої  статті 1 та частини першої статті 9 Закону України  "Про державну   службу",  зазначаючи,  що  члени  Кабінету  Міністрів України та керівники центральних органів виконавчої влади  мають окремий, відмінний від статусу державного службовця, "політичний статус",   і   тому  зазначені  особи  можуть  поєднувати   свою діяльність  із здійсненням депутатських повноважень.  При  цьому положення інших статей Конституції України до уваги не беруться. Організація,  повноваження  і порядок  діяльності  Кабінету Міністрів   України,  інших  центральних  та  місцевих   органів виконавчої  влади  визначаються Конституцією і законами  України (частина друга статті 120 Конституції України). Відповідно  до частини першої статті 9 Закону України  "Про державну  службу"  правовий  статус  членів  Кабінету  Міністрів України  регулюється  спеціальними законами  України,  прийняття яких  є  прерогативою законодавчого органу, а не Конституційного Суду України.  Таким   чином,   підстав   для  відкриття   конституційного провадження у цій справі немає (Ухвала Конституційного Суду України від 01.03.2001 № 10-у).</w:t>
      </w:r>
    </w:p>
    <w:p w:rsidR="002D5633" w:rsidRPr="00C425B1" w:rsidRDefault="002D5633" w:rsidP="002D5633">
      <w:pPr>
        <w:spacing w:after="0" w:line="240" w:lineRule="auto"/>
        <w:jc w:val="both"/>
        <w:rPr>
          <w:rFonts w:ascii="Times New Roman" w:eastAsia="Times New Roman" w:hAnsi="Times New Roman" w:cs="Times New Roman"/>
          <w:szCs w:val="24"/>
          <w:lang w:val="uk-UA" w:eastAsia="ru-RU"/>
        </w:rPr>
      </w:pPr>
    </w:p>
    <w:p w:rsidR="002D5633" w:rsidRPr="00C425B1" w:rsidRDefault="002D5633" w:rsidP="002D5633">
      <w:pPr>
        <w:spacing w:after="0" w:line="240" w:lineRule="auto"/>
        <w:ind w:firstLine="708"/>
        <w:jc w:val="both"/>
        <w:rPr>
          <w:rFonts w:ascii="Times New Roman" w:eastAsia="Times New Roman" w:hAnsi="Times New Roman" w:cs="Times New Roman"/>
          <w:i/>
          <w:szCs w:val="24"/>
          <w:u w:val="single"/>
          <w:lang w:val="uk-UA" w:eastAsia="ru-RU"/>
        </w:rPr>
      </w:pPr>
      <w:r w:rsidRPr="00C425B1">
        <w:rPr>
          <w:rFonts w:ascii="Times New Roman" w:eastAsia="Times New Roman" w:hAnsi="Times New Roman" w:cs="Times New Roman"/>
          <w:i/>
          <w:szCs w:val="24"/>
          <w:u w:val="single"/>
          <w:lang w:val="uk-UA" w:eastAsia="ru-RU"/>
        </w:rPr>
        <w:t xml:space="preserve">д) щодо відповідності проекту закону про внесення змін до Конституції України вимогам статей 157 і 158 Конституції України </w:t>
      </w:r>
    </w:p>
    <w:p w:rsidR="002D5633" w:rsidRPr="00C425B1" w:rsidRDefault="002D5633" w:rsidP="002D5633">
      <w:pPr>
        <w:spacing w:after="0" w:line="240" w:lineRule="auto"/>
        <w:jc w:val="both"/>
        <w:rPr>
          <w:rFonts w:ascii="Times New Roman" w:eastAsia="Times New Roman" w:hAnsi="Times New Roman" w:cs="Times New Roman"/>
          <w:szCs w:val="24"/>
          <w:lang w:val="uk-UA" w:eastAsia="ru-RU"/>
        </w:rPr>
      </w:pPr>
    </w:p>
    <w:p w:rsidR="002D5633" w:rsidRPr="00C425B1" w:rsidRDefault="002D5633" w:rsidP="002D5633">
      <w:pPr>
        <w:spacing w:after="0" w:line="240" w:lineRule="auto"/>
        <w:ind w:firstLine="708"/>
        <w:jc w:val="both"/>
        <w:rPr>
          <w:rFonts w:ascii="Times New Roman" w:eastAsia="Times New Roman" w:hAnsi="Times New Roman" w:cs="Times New Roman"/>
          <w:szCs w:val="24"/>
          <w:lang w:val="uk-UA" w:eastAsia="ru-RU"/>
        </w:rPr>
      </w:pPr>
      <w:r w:rsidRPr="00C425B1">
        <w:rPr>
          <w:rFonts w:ascii="Times New Roman" w:eastAsia="Times New Roman" w:hAnsi="Times New Roman" w:cs="Times New Roman"/>
          <w:szCs w:val="24"/>
          <w:lang w:val="uk-UA" w:eastAsia="ru-RU"/>
        </w:rPr>
        <w:t>Слід зазначити, що дана категорія справ не передбачає правового обґрунтування, а має лише формальну вимогу – чітко визначеного суб’єкта звернення.</w:t>
      </w:r>
    </w:p>
    <w:p w:rsidR="002D5633" w:rsidRPr="00C425B1" w:rsidRDefault="002D5633" w:rsidP="002D5633">
      <w:pPr>
        <w:spacing w:after="0" w:line="240" w:lineRule="auto"/>
        <w:jc w:val="both"/>
        <w:rPr>
          <w:rFonts w:ascii="Times New Roman" w:eastAsia="Times New Roman" w:hAnsi="Times New Roman" w:cs="Times New Roman"/>
          <w:szCs w:val="24"/>
          <w:lang w:val="uk-UA" w:eastAsia="ru-RU"/>
        </w:rPr>
      </w:pPr>
      <w:r w:rsidRPr="00C425B1">
        <w:rPr>
          <w:rFonts w:ascii="Times New Roman" w:eastAsia="Times New Roman" w:hAnsi="Times New Roman" w:cs="Times New Roman"/>
          <w:szCs w:val="24"/>
          <w:lang w:val="uk-UA" w:eastAsia="ru-RU"/>
        </w:rPr>
        <w:t xml:space="preserve">Відповідно до правової позиції, викладеної у Рішенні Конституційного Суду України від 9 червня 1998 року № 8-рп/98,  суб’єктом звернення до Конституційного Суду України з клопотанням про надання висновку щодо відповідності законопроекту про внесення змін до Конституції України статтям 157 і 158 Конституції України є тільки Верховна Рада України  як колегіальний орган. </w:t>
      </w:r>
    </w:p>
    <w:p w:rsidR="002D5633" w:rsidRPr="00C425B1" w:rsidRDefault="002D5633" w:rsidP="002D5633">
      <w:pPr>
        <w:spacing w:after="0" w:line="240" w:lineRule="auto"/>
        <w:jc w:val="both"/>
        <w:rPr>
          <w:rFonts w:ascii="Times New Roman" w:eastAsia="Times New Roman" w:hAnsi="Times New Roman" w:cs="Times New Roman"/>
          <w:szCs w:val="24"/>
          <w:lang w:val="uk-UA" w:eastAsia="ru-RU"/>
        </w:rPr>
      </w:pPr>
    </w:p>
    <w:p w:rsidR="002D5633" w:rsidRPr="00C425B1" w:rsidRDefault="002D5633" w:rsidP="002D5633">
      <w:pPr>
        <w:spacing w:after="0" w:line="240" w:lineRule="auto"/>
        <w:jc w:val="center"/>
        <w:rPr>
          <w:rFonts w:ascii="Times New Roman" w:eastAsia="Times New Roman" w:hAnsi="Times New Roman" w:cs="Times New Roman"/>
          <w:szCs w:val="24"/>
          <w:lang w:val="uk-UA" w:eastAsia="ru-RU"/>
        </w:rPr>
      </w:pPr>
      <w:r w:rsidRPr="00C425B1">
        <w:rPr>
          <w:rFonts w:ascii="Times New Roman" w:eastAsia="Times New Roman" w:hAnsi="Times New Roman" w:cs="Times New Roman"/>
          <w:szCs w:val="24"/>
          <w:lang w:val="uk-UA" w:eastAsia="ru-RU"/>
        </w:rPr>
        <w:t>*******</w:t>
      </w:r>
    </w:p>
    <w:p w:rsidR="002D5633" w:rsidRPr="00C425B1" w:rsidRDefault="002D5633" w:rsidP="002D5633">
      <w:pPr>
        <w:spacing w:after="0" w:line="240" w:lineRule="auto"/>
        <w:jc w:val="both"/>
        <w:rPr>
          <w:rFonts w:ascii="Times New Roman" w:eastAsia="Times New Roman" w:hAnsi="Times New Roman" w:cs="Times New Roman"/>
          <w:szCs w:val="24"/>
          <w:lang w:val="uk-UA" w:eastAsia="ru-RU"/>
        </w:rPr>
      </w:pPr>
    </w:p>
    <w:p w:rsidR="002D5633" w:rsidRPr="00C425B1" w:rsidRDefault="002D5633" w:rsidP="002D5633">
      <w:pPr>
        <w:spacing w:after="0" w:line="240" w:lineRule="auto"/>
        <w:ind w:firstLine="708"/>
        <w:jc w:val="both"/>
        <w:rPr>
          <w:rFonts w:ascii="Times New Roman" w:eastAsia="Times New Roman" w:hAnsi="Times New Roman" w:cs="Times New Roman"/>
          <w:szCs w:val="24"/>
          <w:lang w:val="uk-UA" w:eastAsia="ru-RU"/>
        </w:rPr>
      </w:pPr>
      <w:r w:rsidRPr="00C425B1">
        <w:rPr>
          <w:rFonts w:ascii="Times New Roman" w:eastAsia="Times New Roman" w:hAnsi="Times New Roman" w:cs="Times New Roman"/>
          <w:szCs w:val="24"/>
          <w:lang w:val="uk-UA" w:eastAsia="ru-RU"/>
        </w:rPr>
        <w:t xml:space="preserve">Отже, практика прийняття Конституційним Судом України ухвал про відмову у відкритті конституційного провадження за внесеними конституційними поданнями свідчить, зокрема,  про наявність наступних найбільш типових помилок та упущень, яких припускаються автори при їх внесенні до Суду: </w:t>
      </w:r>
    </w:p>
    <w:p w:rsidR="002D5633" w:rsidRPr="00C425B1" w:rsidRDefault="002D5633" w:rsidP="002D5633">
      <w:pPr>
        <w:spacing w:after="0" w:line="240" w:lineRule="auto"/>
        <w:jc w:val="both"/>
        <w:rPr>
          <w:rFonts w:ascii="Times New Roman" w:eastAsia="Times New Roman" w:hAnsi="Times New Roman" w:cs="Times New Roman"/>
          <w:szCs w:val="24"/>
          <w:lang w:val="uk-UA" w:eastAsia="ru-RU"/>
        </w:rPr>
      </w:pPr>
    </w:p>
    <w:p w:rsidR="002D5633" w:rsidRPr="00C425B1" w:rsidRDefault="002D5633" w:rsidP="002D5633">
      <w:pPr>
        <w:spacing w:after="0" w:line="240" w:lineRule="auto"/>
        <w:ind w:firstLine="708"/>
        <w:jc w:val="both"/>
        <w:rPr>
          <w:rFonts w:ascii="Times New Roman" w:eastAsia="Times New Roman" w:hAnsi="Times New Roman" w:cs="Times New Roman"/>
          <w:szCs w:val="24"/>
          <w:lang w:val="uk-UA" w:eastAsia="ru-RU"/>
        </w:rPr>
      </w:pPr>
      <w:r w:rsidRPr="00C425B1">
        <w:rPr>
          <w:rFonts w:ascii="Times New Roman" w:eastAsia="Times New Roman" w:hAnsi="Times New Roman" w:cs="Times New Roman"/>
          <w:szCs w:val="24"/>
          <w:lang w:val="uk-UA" w:eastAsia="ru-RU"/>
        </w:rPr>
        <w:t>1) в конституційних поданнях не зазначається, в чому конкретно полягає невідповідність оспорюваного акта (окремих його положень) Конституції України;</w:t>
      </w:r>
    </w:p>
    <w:p w:rsidR="002D5633" w:rsidRPr="00C425B1" w:rsidRDefault="002D5633" w:rsidP="002D5633">
      <w:pPr>
        <w:spacing w:after="0" w:line="240" w:lineRule="auto"/>
        <w:ind w:firstLine="708"/>
        <w:jc w:val="both"/>
        <w:rPr>
          <w:rFonts w:ascii="Times New Roman" w:eastAsia="Times New Roman" w:hAnsi="Times New Roman" w:cs="Times New Roman"/>
          <w:szCs w:val="24"/>
          <w:lang w:val="uk-UA" w:eastAsia="ru-RU"/>
        </w:rPr>
      </w:pPr>
      <w:r w:rsidRPr="00C425B1">
        <w:rPr>
          <w:rFonts w:ascii="Times New Roman" w:eastAsia="Times New Roman" w:hAnsi="Times New Roman" w:cs="Times New Roman"/>
          <w:szCs w:val="24"/>
          <w:lang w:val="uk-UA" w:eastAsia="ru-RU"/>
        </w:rPr>
        <w:t>2) не розкривається зміст перебирання одним державним органом конституційних повноважень іншого;</w:t>
      </w:r>
    </w:p>
    <w:p w:rsidR="002D5633" w:rsidRPr="00C425B1" w:rsidRDefault="002D5633" w:rsidP="002D5633">
      <w:pPr>
        <w:spacing w:after="0" w:line="240" w:lineRule="auto"/>
        <w:ind w:firstLine="708"/>
        <w:jc w:val="both"/>
        <w:rPr>
          <w:rFonts w:ascii="Times New Roman" w:eastAsia="Times New Roman" w:hAnsi="Times New Roman" w:cs="Times New Roman"/>
          <w:szCs w:val="24"/>
          <w:lang w:val="uk-UA" w:eastAsia="ru-RU"/>
        </w:rPr>
      </w:pPr>
      <w:r w:rsidRPr="00C425B1">
        <w:rPr>
          <w:rFonts w:ascii="Times New Roman" w:eastAsia="Times New Roman" w:hAnsi="Times New Roman" w:cs="Times New Roman"/>
          <w:szCs w:val="24"/>
          <w:lang w:val="uk-UA" w:eastAsia="ru-RU"/>
        </w:rPr>
        <w:t>3) формальна згадка положень Конституції України не свідчить про  неконституційність  правового акта;</w:t>
      </w:r>
    </w:p>
    <w:p w:rsidR="002D5633" w:rsidRPr="00C425B1" w:rsidRDefault="002D5633" w:rsidP="002D5633">
      <w:pPr>
        <w:spacing w:after="0" w:line="240" w:lineRule="auto"/>
        <w:ind w:firstLine="708"/>
        <w:jc w:val="both"/>
        <w:rPr>
          <w:rFonts w:ascii="Times New Roman" w:eastAsia="Times New Roman" w:hAnsi="Times New Roman" w:cs="Times New Roman"/>
          <w:szCs w:val="24"/>
          <w:lang w:val="uk-UA" w:eastAsia="ru-RU"/>
        </w:rPr>
      </w:pPr>
      <w:r w:rsidRPr="00C425B1">
        <w:rPr>
          <w:rFonts w:ascii="Times New Roman" w:eastAsia="Times New Roman" w:hAnsi="Times New Roman" w:cs="Times New Roman"/>
          <w:szCs w:val="24"/>
          <w:lang w:val="uk-UA" w:eastAsia="ru-RU"/>
        </w:rPr>
        <w:t>4) не доводиться, що правовим актом (його окремими положеннями) встановлено  нові  повноваження органів влади, не передбачені Конституцією України;</w:t>
      </w:r>
    </w:p>
    <w:p w:rsidR="002D5633" w:rsidRPr="00C425B1" w:rsidRDefault="002D5633" w:rsidP="002D5633">
      <w:pPr>
        <w:spacing w:after="0" w:line="240" w:lineRule="auto"/>
        <w:ind w:firstLine="708"/>
        <w:jc w:val="both"/>
        <w:rPr>
          <w:rFonts w:ascii="Times New Roman" w:eastAsia="Times New Roman" w:hAnsi="Times New Roman" w:cs="Times New Roman"/>
          <w:szCs w:val="24"/>
          <w:lang w:val="uk-UA" w:eastAsia="ru-RU"/>
        </w:rPr>
      </w:pPr>
      <w:r w:rsidRPr="00C425B1">
        <w:rPr>
          <w:rFonts w:ascii="Times New Roman" w:eastAsia="Times New Roman" w:hAnsi="Times New Roman" w:cs="Times New Roman"/>
          <w:szCs w:val="24"/>
          <w:lang w:val="uk-UA" w:eastAsia="ru-RU"/>
        </w:rPr>
        <w:t>5) в основу обґрунтування покладають „некоректне використання повноважень“. Питання про фактичне використання повноважень (за виключенням прийняття нормативних актів, які можуть бути піддані конституційному контролю) не підвідомчі Конституційному Суду України;</w:t>
      </w:r>
    </w:p>
    <w:p w:rsidR="002D5633" w:rsidRPr="00C425B1" w:rsidRDefault="002D5633" w:rsidP="002D5633">
      <w:pPr>
        <w:spacing w:after="0" w:line="240" w:lineRule="auto"/>
        <w:ind w:firstLine="708"/>
        <w:jc w:val="both"/>
        <w:rPr>
          <w:rFonts w:ascii="Times New Roman" w:eastAsia="Times New Roman" w:hAnsi="Times New Roman" w:cs="Times New Roman"/>
          <w:szCs w:val="24"/>
          <w:lang w:val="uk-UA" w:eastAsia="ru-RU"/>
        </w:rPr>
      </w:pPr>
      <w:r w:rsidRPr="00C425B1">
        <w:rPr>
          <w:rFonts w:ascii="Times New Roman" w:eastAsia="Times New Roman" w:hAnsi="Times New Roman" w:cs="Times New Roman"/>
          <w:szCs w:val="24"/>
          <w:lang w:val="uk-UA" w:eastAsia="ru-RU"/>
        </w:rPr>
        <w:t>6) обґрунтування, що міститься у конституційному поданні, базується на припущеннях;</w:t>
      </w:r>
    </w:p>
    <w:p w:rsidR="002D5633" w:rsidRPr="00C425B1" w:rsidRDefault="002D5633" w:rsidP="002D5633">
      <w:pPr>
        <w:spacing w:after="0" w:line="240" w:lineRule="auto"/>
        <w:ind w:firstLine="708"/>
        <w:jc w:val="both"/>
        <w:rPr>
          <w:rFonts w:ascii="Times New Roman" w:eastAsia="Times New Roman" w:hAnsi="Times New Roman" w:cs="Times New Roman"/>
          <w:szCs w:val="24"/>
          <w:lang w:val="uk-UA" w:eastAsia="ru-RU"/>
        </w:rPr>
      </w:pPr>
      <w:r w:rsidRPr="00C425B1">
        <w:rPr>
          <w:rFonts w:ascii="Times New Roman" w:eastAsia="Times New Roman" w:hAnsi="Times New Roman" w:cs="Times New Roman"/>
          <w:szCs w:val="24"/>
          <w:lang w:val="uk-UA" w:eastAsia="ru-RU"/>
        </w:rPr>
        <w:t>7) не вказується чітко, які конкретні положення Конституції або законів України,  в якому аспекті та взаємозв’язку з іншими положеннями   потребують офіційного тлумачення;</w:t>
      </w:r>
    </w:p>
    <w:p w:rsidR="002D5633" w:rsidRPr="00C425B1" w:rsidRDefault="002D5633" w:rsidP="002D5633">
      <w:pPr>
        <w:spacing w:after="0" w:line="240" w:lineRule="auto"/>
        <w:ind w:firstLine="708"/>
        <w:jc w:val="both"/>
        <w:rPr>
          <w:rFonts w:ascii="Times New Roman" w:eastAsia="Times New Roman" w:hAnsi="Times New Roman" w:cs="Times New Roman"/>
          <w:szCs w:val="24"/>
          <w:lang w:val="uk-UA" w:eastAsia="ru-RU"/>
        </w:rPr>
      </w:pPr>
      <w:r w:rsidRPr="00C425B1">
        <w:rPr>
          <w:rFonts w:ascii="Times New Roman" w:eastAsia="Times New Roman" w:hAnsi="Times New Roman" w:cs="Times New Roman"/>
          <w:szCs w:val="24"/>
          <w:lang w:val="uk-UA" w:eastAsia="ru-RU"/>
        </w:rPr>
        <w:t>10) не доводиться чітко потреба, необхідність в офіційному тлумаченні;</w:t>
      </w:r>
    </w:p>
    <w:p w:rsidR="002D5633" w:rsidRPr="00C425B1" w:rsidRDefault="002D5633" w:rsidP="002D5633">
      <w:pPr>
        <w:spacing w:after="0" w:line="240" w:lineRule="auto"/>
        <w:ind w:firstLine="708"/>
        <w:jc w:val="both"/>
        <w:rPr>
          <w:rFonts w:ascii="Times New Roman" w:eastAsia="Times New Roman" w:hAnsi="Times New Roman" w:cs="Times New Roman"/>
          <w:szCs w:val="24"/>
          <w:lang w:val="uk-UA" w:eastAsia="ru-RU"/>
        </w:rPr>
      </w:pPr>
      <w:r w:rsidRPr="00C425B1">
        <w:rPr>
          <w:rFonts w:ascii="Times New Roman" w:eastAsia="Times New Roman" w:hAnsi="Times New Roman" w:cs="Times New Roman"/>
          <w:szCs w:val="24"/>
          <w:lang w:val="uk-UA" w:eastAsia="ru-RU"/>
        </w:rPr>
        <w:t>11) автори клопотання наводять своє розуміння положень нормативного акта, через яке  пояснюється практична необхідність його тлумачення;</w:t>
      </w:r>
    </w:p>
    <w:p w:rsidR="002D5633" w:rsidRPr="00C425B1" w:rsidRDefault="002D5633" w:rsidP="002D5633">
      <w:pPr>
        <w:spacing w:after="0" w:line="240" w:lineRule="auto"/>
        <w:ind w:firstLine="708"/>
        <w:jc w:val="both"/>
        <w:rPr>
          <w:rFonts w:ascii="Times New Roman" w:eastAsia="Times New Roman" w:hAnsi="Times New Roman" w:cs="Times New Roman"/>
          <w:szCs w:val="24"/>
          <w:lang w:val="uk-UA" w:eastAsia="ru-RU"/>
        </w:rPr>
      </w:pPr>
      <w:r w:rsidRPr="00C425B1">
        <w:rPr>
          <w:rFonts w:ascii="Times New Roman" w:eastAsia="Times New Roman" w:hAnsi="Times New Roman" w:cs="Times New Roman"/>
          <w:szCs w:val="24"/>
          <w:lang w:val="uk-UA" w:eastAsia="ru-RU"/>
        </w:rPr>
        <w:t xml:space="preserve">12) вносячи клопотання про вирішення питання відповідності нормативного акта Конституції України або його офіційного тлумачення, суб’єкт права на конституційне подання фактично ставить питання про отримання роз’яснення консультативного характеру, про перевірку оспорюваного правового акту на відповідність законам України (питання законності);  про усунення шляхом інтерпретації суперечностей між законами та іншими правовими нормами або про заповнення законодавчих прогалин. В усіх випадках йдеться про питання, вирішувати які Конституційний Суд України не повноважний. </w:t>
      </w:r>
    </w:p>
    <w:p w:rsidR="002D5633" w:rsidRPr="00C425B1" w:rsidRDefault="002D5633" w:rsidP="002D5633">
      <w:pPr>
        <w:spacing w:after="0" w:line="240" w:lineRule="auto"/>
        <w:jc w:val="both"/>
        <w:rPr>
          <w:rFonts w:ascii="Times New Roman" w:eastAsia="Times New Roman" w:hAnsi="Times New Roman" w:cs="Times New Roman"/>
          <w:szCs w:val="24"/>
          <w:lang w:val="uk-UA" w:eastAsia="ru-RU"/>
        </w:rPr>
      </w:pPr>
    </w:p>
    <w:p w:rsidR="002D5633" w:rsidRPr="00C425B1" w:rsidRDefault="002D5633" w:rsidP="002D5633">
      <w:pPr>
        <w:spacing w:after="0" w:line="240" w:lineRule="auto"/>
        <w:jc w:val="center"/>
        <w:rPr>
          <w:rFonts w:ascii="Times New Roman" w:eastAsia="Times New Roman" w:hAnsi="Times New Roman" w:cs="Times New Roman"/>
          <w:szCs w:val="24"/>
          <w:lang w:val="uk-UA" w:eastAsia="ru-RU"/>
        </w:rPr>
      </w:pPr>
      <w:r w:rsidRPr="00C425B1">
        <w:rPr>
          <w:rFonts w:ascii="Times New Roman" w:eastAsia="Times New Roman" w:hAnsi="Times New Roman" w:cs="Times New Roman"/>
          <w:szCs w:val="24"/>
          <w:lang w:val="uk-UA" w:eastAsia="ru-RU"/>
        </w:rPr>
        <w:t>4.</w:t>
      </w:r>
    </w:p>
    <w:p w:rsidR="002D5633" w:rsidRPr="00C425B1" w:rsidRDefault="002D5633" w:rsidP="002D5633">
      <w:pPr>
        <w:spacing w:after="0" w:line="240" w:lineRule="auto"/>
        <w:ind w:firstLine="708"/>
        <w:jc w:val="both"/>
        <w:rPr>
          <w:rFonts w:ascii="Times New Roman" w:eastAsia="Times New Roman" w:hAnsi="Times New Roman" w:cs="Times New Roman"/>
          <w:szCs w:val="24"/>
          <w:lang w:val="uk-UA" w:eastAsia="ru-RU"/>
        </w:rPr>
      </w:pPr>
      <w:r w:rsidRPr="00C425B1">
        <w:rPr>
          <w:rFonts w:ascii="Times New Roman" w:eastAsia="Times New Roman" w:hAnsi="Times New Roman" w:cs="Times New Roman"/>
          <w:szCs w:val="24"/>
          <w:lang w:val="uk-UA" w:eastAsia="ru-RU"/>
        </w:rPr>
        <w:t xml:space="preserve">Для об’єктивного оцінювання змісту конституційного подання та наведених у ньому аргументів необхідним є надання автором клопотання  копій документів і матеріалів, які згадуються і на які містіться посилання у тексті конституційного подання. При цьому копії повинні підтверджувати достовірність документів, доданих до конституційного подання, тобто бути належним чином оформлені. </w:t>
      </w:r>
    </w:p>
    <w:p w:rsidR="002D5633" w:rsidRPr="00C425B1" w:rsidRDefault="002D5633" w:rsidP="002D5633">
      <w:pPr>
        <w:spacing w:after="0" w:line="240" w:lineRule="auto"/>
        <w:jc w:val="both"/>
        <w:rPr>
          <w:rFonts w:ascii="Times New Roman" w:eastAsia="Times New Roman" w:hAnsi="Times New Roman" w:cs="Times New Roman"/>
          <w:szCs w:val="24"/>
          <w:lang w:val="uk-UA" w:eastAsia="ru-RU"/>
        </w:rPr>
      </w:pPr>
      <w:r w:rsidRPr="00C425B1">
        <w:rPr>
          <w:rFonts w:ascii="Times New Roman" w:eastAsia="Times New Roman" w:hAnsi="Times New Roman" w:cs="Times New Roman"/>
          <w:szCs w:val="24"/>
          <w:lang w:val="uk-UA" w:eastAsia="ru-RU"/>
        </w:rPr>
        <w:t xml:space="preserve">Конституційне подання, документи та інші матеріали до нього подаються у трьох примірниках. </w:t>
      </w:r>
    </w:p>
    <w:p w:rsidR="002D5633" w:rsidRPr="00C425B1" w:rsidRDefault="002D5633" w:rsidP="002D5633">
      <w:pPr>
        <w:spacing w:after="0" w:line="240" w:lineRule="auto"/>
        <w:jc w:val="both"/>
        <w:rPr>
          <w:rFonts w:ascii="Times New Roman" w:eastAsia="Times New Roman" w:hAnsi="Times New Roman" w:cs="Times New Roman"/>
          <w:szCs w:val="24"/>
          <w:lang w:val="uk-UA" w:eastAsia="ru-RU"/>
        </w:rPr>
      </w:pPr>
    </w:p>
    <w:p w:rsidR="002D5633" w:rsidRPr="00C425B1" w:rsidRDefault="002D5633" w:rsidP="002D5633">
      <w:pPr>
        <w:spacing w:after="0" w:line="240" w:lineRule="auto"/>
        <w:jc w:val="both"/>
        <w:rPr>
          <w:rFonts w:ascii="Times New Roman" w:eastAsia="Times New Roman" w:hAnsi="Times New Roman" w:cs="Times New Roman"/>
          <w:szCs w:val="24"/>
          <w:lang w:val="uk-UA" w:eastAsia="ru-RU"/>
        </w:rPr>
      </w:pPr>
    </w:p>
    <w:p w:rsidR="009D20FE" w:rsidRPr="00C425B1" w:rsidRDefault="009D20FE" w:rsidP="002D5633">
      <w:pPr>
        <w:spacing w:after="0" w:line="240" w:lineRule="auto"/>
        <w:rPr>
          <w:rFonts w:ascii="Times New Roman" w:hAnsi="Times New Roman" w:cs="Times New Roman"/>
          <w:szCs w:val="24"/>
          <w:lang w:val="uk-UA"/>
        </w:rPr>
      </w:pPr>
    </w:p>
    <w:sectPr w:rsidR="009D20FE" w:rsidRPr="00C425B1" w:rsidSect="00C17183">
      <w:pgSz w:w="11906" w:h="16838"/>
      <w:pgMar w:top="1134" w:right="850" w:bottom="1134" w:left="85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24B18" w:rsidRDefault="00C24B18" w:rsidP="002D5633">
      <w:pPr>
        <w:spacing w:after="0" w:line="240" w:lineRule="auto"/>
      </w:pPr>
      <w:r>
        <w:separator/>
      </w:r>
    </w:p>
  </w:endnote>
  <w:endnote w:type="continuationSeparator" w:id="1">
    <w:p w:rsidR="00C24B18" w:rsidRDefault="00C24B18" w:rsidP="002D563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24B18" w:rsidRDefault="00C24B18" w:rsidP="002D5633">
      <w:pPr>
        <w:spacing w:after="0" w:line="240" w:lineRule="auto"/>
      </w:pPr>
      <w:r>
        <w:separator/>
      </w:r>
    </w:p>
  </w:footnote>
  <w:footnote w:type="continuationSeparator" w:id="1">
    <w:p w:rsidR="00C24B18" w:rsidRDefault="00C24B18" w:rsidP="002D5633">
      <w:pPr>
        <w:spacing w:after="0" w:line="240" w:lineRule="auto"/>
      </w:pPr>
      <w:r>
        <w:continuationSeparator/>
      </w:r>
    </w:p>
  </w:footnote>
  <w:footnote w:id="2">
    <w:p w:rsidR="002D5633" w:rsidRDefault="002D5633" w:rsidP="002D5633"/>
  </w:footnote>
  <w:footnote w:id="3">
    <w:p w:rsidR="002D5633" w:rsidRDefault="002D5633" w:rsidP="002D5633"/>
  </w:footnote>
  <w:footnote w:id="4">
    <w:p w:rsidR="002D5633" w:rsidRDefault="002D5633" w:rsidP="002D5633"/>
  </w:footnote>
  <w:footnote w:id="5">
    <w:p w:rsidR="002D5633" w:rsidRDefault="002D5633" w:rsidP="002D5633"/>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savePreviewPicture/>
  <w:footnotePr>
    <w:footnote w:id="0"/>
    <w:footnote w:id="1"/>
  </w:footnotePr>
  <w:endnotePr>
    <w:endnote w:id="0"/>
    <w:endnote w:id="1"/>
  </w:endnotePr>
  <w:compat/>
  <w:rsids>
    <w:rsidRoot w:val="002D5633"/>
    <w:rsid w:val="002D5633"/>
    <w:rsid w:val="009D20FE"/>
    <w:rsid w:val="00C17183"/>
    <w:rsid w:val="00C24B18"/>
    <w:rsid w:val="00C425B1"/>
    <w:rsid w:val="00D16AA0"/>
    <w:rsid w:val="00D76849"/>
    <w:rsid w:val="00FD0C1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20F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257666896">
      <w:bodyDiv w:val="1"/>
      <w:marLeft w:val="0"/>
      <w:marRight w:val="0"/>
      <w:marTop w:val="0"/>
      <w:marBottom w:val="0"/>
      <w:divBdr>
        <w:top w:val="none" w:sz="0" w:space="0" w:color="auto"/>
        <w:left w:val="none" w:sz="0" w:space="0" w:color="auto"/>
        <w:bottom w:val="none" w:sz="0" w:space="0" w:color="auto"/>
        <w:right w:val="none" w:sz="0" w:space="0" w:color="auto"/>
      </w:divBdr>
      <w:divsChild>
        <w:div w:id="16077354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8</Pages>
  <Words>4543</Words>
  <Characters>25897</Characters>
  <Application>Microsoft Office Word</Application>
  <DocSecurity>0</DocSecurity>
  <Lines>215</Lines>
  <Paragraphs>60</Paragraphs>
  <ScaleCrop>false</ScaleCrop>
  <Company/>
  <LinksUpToDate>false</LinksUpToDate>
  <CharactersWithSpaces>30380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Lesia</dc:creator>
  <cp:lastModifiedBy>oleg</cp:lastModifiedBy>
  <cp:revision>3</cp:revision>
  <dcterms:created xsi:type="dcterms:W3CDTF">2010-03-19T06:10:00Z</dcterms:created>
  <dcterms:modified xsi:type="dcterms:W3CDTF">2010-03-19T12:28:00Z</dcterms:modified>
</cp:coreProperties>
</file>